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方正小标宋简体" w:cs="方正小标宋简体"/>
          <w:spacing w:val="-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2024年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安徽省职业技能竞赛——</w:t>
      </w:r>
      <w:r>
        <w:rPr>
          <w:rFonts w:hint="eastAsia" w:ascii="宋体" w:hAnsi="宋体" w:eastAsia="方正小标宋简体" w:cs="方正小标宋简体"/>
          <w:spacing w:val="-3"/>
          <w:sz w:val="44"/>
          <w:szCs w:val="44"/>
          <w:lang w:eastAsia="zh-CN"/>
        </w:rPr>
        <w:t>第二十届“振兴杯”</w:t>
      </w:r>
      <w:r>
        <w:rPr>
          <w:rFonts w:hint="eastAsia" w:ascii="宋体" w:hAnsi="宋体" w:eastAsia="方正小标宋简体" w:cs="方正小标宋简体"/>
          <w:spacing w:val="-3"/>
          <w:sz w:val="44"/>
          <w:szCs w:val="44"/>
          <w:lang w:val="en-US" w:eastAsia="zh-CN"/>
        </w:rPr>
        <w:t>安徽</w:t>
      </w:r>
      <w:r>
        <w:rPr>
          <w:rFonts w:hint="eastAsia" w:ascii="宋体" w:hAnsi="宋体" w:eastAsia="方正小标宋简体" w:cs="方正小标宋简体"/>
          <w:spacing w:val="-3"/>
          <w:sz w:val="44"/>
          <w:szCs w:val="44"/>
          <w:lang w:eastAsia="zh-CN"/>
        </w:rPr>
        <w:t>省青年职业技能竞赛钳工赛项决赛技术文件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宋体" w:hAnsi="宋体"/>
          <w:lang w:eastAsia="zh-CN"/>
        </w:rPr>
      </w:pPr>
    </w:p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一、竞赛标准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92" w:firstLine="620" w:firstLineChars="200"/>
        <w:jc w:val="both"/>
        <w:textAlignment w:val="baseline"/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钳工竞赛项目的技术标准是以《钳工国家职业标准》高级（国家职业资格三级）为基础，并涵盖国家职业资格三级以下和技师（国家职业资格二级）的部分内容。</w:t>
      </w:r>
    </w:p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二、命题原则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92" w:firstLine="62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依据《钳工国家职业标准》，注重基本技能和专业化操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作，注重操作过程和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质量控制，注重安全生产以及职业道德和标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准规范，体现现代技术，结合生产实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际，考核职业综合能力，并对技能人才培养起到示范指导作用。</w:t>
      </w:r>
    </w:p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三、竞赛方式、时间与成绩计算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（一）竞赛方式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" w:right="192" w:firstLine="481"/>
        <w:jc w:val="both"/>
        <w:textAlignment w:val="baseline"/>
        <w:rPr>
          <w:rFonts w:hint="eastAsia" w:ascii="宋体" w:hAnsi="宋体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竞赛包括理论知识和实际操作竞赛两部分，实际操作竞赛部分包括两个模块，模块一为机械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val="en-US" w:eastAsia="zh-CN"/>
        </w:rPr>
        <w:t>机构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的零件加工与组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装</w:t>
      </w: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>；模块二为机械传动系统的装配与调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试，所有项目均由1名选手独立完成。</w:t>
      </w:r>
    </w:p>
    <w:p>
      <w:pPr>
        <w:pStyle w:val="9"/>
        <w:ind w:firstLine="640"/>
        <w:jc w:val="left"/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  <w:t>（二）竞赛安排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" w:right="192" w:firstLine="481"/>
        <w:jc w:val="both"/>
        <w:textAlignment w:val="baseline"/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  <w:t>（1）由于竞赛设备及场次限制，现场报名人数如超过36人需进行预赛选拔，取预赛成绩前36名参赛选手进入决赛。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" w:right="192" w:firstLine="481"/>
        <w:jc w:val="both"/>
        <w:textAlignment w:val="baseline"/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  <w:t>（2）预赛采用理论知识竞赛方式进行，时间为60分钟，满分100分。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92" w:firstLine="628" w:firstLineChars="200"/>
        <w:jc w:val="both"/>
        <w:textAlignment w:val="baseline"/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（三）决赛竞赛时间</w:t>
      </w:r>
    </w:p>
    <w:p>
      <w:pPr>
        <w:pStyle w:val="9"/>
        <w:ind w:firstLine="640"/>
        <w:jc w:val="left"/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  <w:t>实际操作竞赛总时间330分钟。其中模块一操作比赛时间180分钟，模块二操作比赛时间150分钟。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）成绩计算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竞赛总成绩由理论知识和实际操作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比赛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两部分成绩组成，竞赛总成绩作为参赛选手名次排序的依据。若参赛选手总成绩相同，实际操作比赛成绩高的选手名次在前。参赛选手总成绩和实际操作比赛成绩均相同，实际操作模块一得分高的选手名次在前。参赛选手总成绩、实际操作比赛成绩和实际操作模块一比赛成绩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均相同，则按照实际操作模块一操作时间进行优先排序，完成时间少</w:t>
      </w: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>者名次在前。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jc w:val="both"/>
        <w:textAlignment w:val="baseline"/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理论知识竞赛满分100分，占总成绩的30%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,预赛理论成绩代入决赛。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（其中时事政治题占总成绩的10%）。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jc w:val="both"/>
        <w:textAlignment w:val="baseline"/>
        <w:rPr>
          <w:rFonts w:hint="eastAsia" w:ascii="宋体" w:hAnsi="宋体" w:eastAsia="仿宋_GB2312" w:cs="仿宋_GB2312"/>
          <w:spacing w:val="-3"/>
          <w:sz w:val="32"/>
          <w:szCs w:val="32"/>
          <w:highlight w:val="yellow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2.实际操作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竞赛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满分100分，占总成绩的70%（其中模块一部分占总成绩的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0%、模块二部分占总成绩的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0%）。</w:t>
      </w:r>
    </w:p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四、竞赛范围、比重、类型及其它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0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5"/>
          <w:sz w:val="32"/>
          <w:szCs w:val="32"/>
          <w:lang w:eastAsia="zh-CN"/>
        </w:rPr>
        <w:t>（一）理论知识竞赛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1.试题范围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" w:right="192" w:firstLine="481"/>
        <w:jc w:val="both"/>
        <w:textAlignment w:val="baseline"/>
        <w:rPr>
          <w:rFonts w:hint="default" w:ascii="宋体" w:hAnsi="宋体" w:eastAsia="仿宋_GB2312" w:cs="仿宋_GB2312"/>
          <w:snapToGrid w:val="0"/>
          <w:color w:val="FF0000"/>
          <w:spacing w:val="-5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理论知识竞赛以竞赛题库作为参考资料，决赛前在“第二十届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安徽省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青年职业技能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竞赛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钳工赛项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决赛微信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群”中公布。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（或见安徽蚌埠技师学院网站http://www.bbzjzx.com/）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4"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2.试题题型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竞赛试题包括判断题与单项选择题两种类型。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3.竞赛方式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理论知识竞赛采取闭卷、纸质笔试方式进行。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0" w:firstLineChars="200"/>
        <w:jc w:val="both"/>
        <w:textAlignment w:val="baseline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5"/>
          <w:sz w:val="32"/>
          <w:szCs w:val="32"/>
          <w:lang w:eastAsia="zh-CN"/>
        </w:rPr>
        <w:t>（二）实际操作竞赛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2" w:firstLine="624" w:firstLineChars="200"/>
        <w:jc w:val="both"/>
        <w:textAlignment w:val="baseline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本次实操竞赛以操作技能为主，工具、量具、刃具和设备的使用及安全文明生产在实际操作比赛过程中进行考查，不再单独命题。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outlineLvl w:val="3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1.试题范围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outlineLvl w:val="4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（1）模块一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机械机构的零件加工与组装  见附图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492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根据有关资料及操作技能要求，参赛选手完成下列工作任务：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18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1）按照工作任务书的要求，完成指定零件的加工；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495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2）按照工作任务书的要求，完成机械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机构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的组装；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3）按照技术要求，组装后的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val="en-US" w:eastAsia="zh-CN"/>
        </w:rPr>
        <w:t>机构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实现运动精度；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494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4）操作过程要求按照操作规程、安全文明生产进行。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08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 xml:space="preserve">（2）模块二 </w:t>
      </w:r>
      <w:r>
        <w:rPr>
          <w:rFonts w:hint="eastAsia" w:ascii="宋体" w:hAnsi="宋体" w:eastAsia="仿宋_GB2312" w:cs="仿宋_GB2312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>机械传动系统的装配与调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493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根据有关资料及操作技能要求，参赛选手完成下列工作任务：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4" w:right="10" w:firstLine="504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1）根据工作任务书的要求，按装配图中提供的技术参数及要求完</w:t>
      </w:r>
      <w:r>
        <w:rPr>
          <w:rFonts w:hint="eastAsia" w:ascii="宋体" w:hAnsi="宋体" w:eastAsia="仿宋_GB2312" w:cs="仿宋_GB2312"/>
          <w:spacing w:val="-4"/>
          <w:sz w:val="32"/>
          <w:szCs w:val="32"/>
          <w:highlight w:val="none"/>
          <w:lang w:eastAsia="zh-CN"/>
        </w:rPr>
        <w:t>成机构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布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局安装；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495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2）根据工作任务书的要求，完成对联轴器的精度检验和装配；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5" w:right="10" w:firstLine="485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3）根据工作任务书的要求，熟练使用专用验具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，完成轴及两轴的等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高、平行和垂直的精度检验和装配；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3" w:right="10" w:firstLine="48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4）根据工作任务书的要求，完成对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齿轮传动的精度检验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和装配；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5）操作过程要求按照操作规程、安全文明生产进行。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2.竞赛方式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采用现场实际操作方式。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3.样题公布方式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highlight w:val="none"/>
          <w:lang w:eastAsia="zh-CN"/>
        </w:rPr>
        <w:t>样题于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决赛前在“第二十届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安徽省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青年职业技能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竞赛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钳工赛项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决赛微信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eastAsia="zh-CN"/>
        </w:rPr>
        <w:t>群”中公布。</w:t>
      </w:r>
      <w:r>
        <w:rPr>
          <w:rFonts w:hint="eastAsia" w:ascii="宋体" w:hAnsi="宋体" w:eastAsia="仿宋_GB2312" w:cs="仿宋_GB2312"/>
          <w:spacing w:val="-3"/>
          <w:sz w:val="32"/>
          <w:szCs w:val="32"/>
          <w:highlight w:val="none"/>
          <w:lang w:val="en-US" w:eastAsia="zh-CN"/>
        </w:rPr>
        <w:t>（或见安徽蚌埠技师学院网站http://www.bbzjzx.com/）</w:t>
      </w:r>
    </w:p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五、评判标准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4"/>
          <w:sz w:val="32"/>
          <w:szCs w:val="32"/>
          <w:lang w:eastAsia="zh-CN"/>
        </w:rPr>
        <w:t>（一）评判标准的制订原则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4" w:right="110" w:firstLine="479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参照《钳工国家职业标准》高级（国家职业资格三级）的相关标准、规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判，全面评价参赛选手的职业能力，本着科学严谨、公正公平、可操作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性强的原则制定评判标准。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3"/>
          <w:sz w:val="32"/>
          <w:szCs w:val="32"/>
          <w:lang w:eastAsia="zh-CN"/>
        </w:rPr>
        <w:t>（二）实际操作比赛评判细则（评判指标）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95"/>
        <w:jc w:val="both"/>
        <w:textAlignment w:val="baseline"/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评判比例如表1所示。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  <w:lang w:eastAsia="zh-CN"/>
        </w:rPr>
        <w:t>表1  评判指标</w:t>
      </w:r>
    </w:p>
    <w:tbl>
      <w:tblPr>
        <w:tblStyle w:val="12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1278"/>
        <w:gridCol w:w="3941"/>
        <w:gridCol w:w="1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2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5"/>
                <w:sz w:val="32"/>
                <w:szCs w:val="32"/>
              </w:rPr>
              <w:t>一级指标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12"/>
                <w:sz w:val="32"/>
                <w:szCs w:val="32"/>
              </w:rPr>
              <w:t>比例</w:t>
            </w:r>
          </w:p>
        </w:tc>
        <w:tc>
          <w:tcPr>
            <w:tcW w:w="39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5"/>
                <w:sz w:val="32"/>
                <w:szCs w:val="32"/>
              </w:rPr>
              <w:t>二级指标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12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71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模块一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highlight w:val="none"/>
              </w:rPr>
              <w:t>0%</w:t>
            </w: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锯削、锉削尺寸精度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firstLine="302" w:firstLineChars="100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锉削位置精度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孔加工、螺纹加工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7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pacing w:val="-7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  <w:lang w:eastAsia="zh-CN"/>
              </w:rPr>
              <w:t>机构组装质量及配合精度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71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机构运动精度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firstLine="302" w:firstLineChars="100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</w:rPr>
              <w:t>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模块二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highlight w:val="none"/>
              </w:rPr>
              <w:t>0%</w:t>
            </w: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型材安装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381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1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螺钉锁紧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385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5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pacing w:val="-5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71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联轴器连接精度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387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</w:rPr>
              <w:t>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71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  <w:lang w:eastAsia="zh-CN"/>
              </w:rPr>
              <w:t>传动轴平行、垂直及定位精度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349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1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齿轮啮合精度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349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仿宋_GB2312"/>
                <w:spacing w:val="-9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71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职业素养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在竞赛过程中考查</w:t>
            </w: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职业技能操作规范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488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271" w:type="dxa"/>
            <w:vMerge w:val="continue"/>
            <w:tcBorders>
              <w:top w:val="nil"/>
            </w:tcBorders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>
            <w:pPr>
              <w:pStyle w:val="13"/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3941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  <w:lang w:eastAsia="zh-CN"/>
              </w:rPr>
              <w:t>着装、安全、职业素养</w:t>
            </w:r>
          </w:p>
        </w:tc>
        <w:tc>
          <w:tcPr>
            <w:tcW w:w="1039" w:type="dxa"/>
            <w:vAlign w:val="center"/>
          </w:tcPr>
          <w:p>
            <w:pPr>
              <w:spacing w:line="560" w:lineRule="exact"/>
              <w:ind w:left="488"/>
              <w:jc w:val="both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71" w:type="dxa"/>
          </w:tcPr>
          <w:p>
            <w:pPr>
              <w:spacing w:line="560" w:lineRule="exact"/>
              <w:ind w:left="926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总分</w:t>
            </w:r>
          </w:p>
        </w:tc>
        <w:tc>
          <w:tcPr>
            <w:tcW w:w="6258" w:type="dxa"/>
            <w:gridSpan w:val="3"/>
          </w:tcPr>
          <w:p>
            <w:pPr>
              <w:spacing w:line="560" w:lineRule="exact"/>
              <w:ind w:left="2904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7"/>
                <w:sz w:val="32"/>
                <w:szCs w:val="32"/>
                <w:highlight w:val="none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4" w:right="106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注：1.职业素养部分不具体配分，但在工作过程中违反有关规定从参赛选手实际操作竞赛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总得分中扣除1-5分，严重违规者中止比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赛，并取消本竞赛模块分数。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2.实际竞赛过程中各指标所占比例可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能有所微调。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jc w:val="both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（三）评判方法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1.评判原则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03" w:firstLine="64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1"/>
          <w:sz w:val="32"/>
          <w:szCs w:val="32"/>
          <w:lang w:eastAsia="zh-CN"/>
        </w:rPr>
        <w:t>评判采取客观评判+主观评价相结合的方式。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职业素养由现场裁判依据现场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记录进行评分。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03"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模块一 赛件的检测主要采用手工检测。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模块二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机构的检测由现场裁判根据评分要求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进行现场评判。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2.比赛流程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0" w:firstLine="628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选手需要依据竞赛流程进行流转，在两天之内完成全部两个模块的比赛。比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赛期间，每一天的比赛赛题难度相当，内容不同。模块一比赛结束后，现场裁判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员收件，选手离开竞赛场地，赛件由裁判长加密后交检测裁判进行评分；模块二比赛成绩由现场裁判负责评判。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601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3.评分流程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0"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1）首先进行零件主观评价。主观评价应由3名裁判员负责共同打分并记录结果。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7"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2）人工测量时应至少由3名裁判员负责测量数据并记录检测结果。人工测量时每名裁判员都应独立测量并记录。3名裁判员对每一被测要素都应做出统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一结论才能确定该被测要素是否合格。如果出现未能统一结论的情况，将由裁判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长决定采用何种方法最终确定测量结论。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35"/>
        <w:jc w:val="both"/>
        <w:textAlignment w:val="baseline"/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3）螺纹检测应由3名裁判员使用螺纹塞规负责检测并记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录结果。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35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定位销安装过紧造成无法拆卸的，涉及到的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零件及尺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寸不予检测。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02"/>
        <w:jc w:val="both"/>
        <w:textAlignment w:val="baseline"/>
        <w:outlineLvl w:val="3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4.测量及评价方法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7" w:firstLine="628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本项目评分标准分为测量和评价两类。凡可采用客观数据表述的评判称为测量；凡需要采用主观描述进行的评判称为评价。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评价部分，如出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现裁判员评分差异过大时，由裁判长主持裁判员进行打分依据评述，取依据充分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分值为该项目最终成绩。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8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5"/>
          <w:sz w:val="32"/>
          <w:szCs w:val="32"/>
          <w:lang w:eastAsia="zh-CN"/>
        </w:rPr>
        <w:t>（1）测量分（客观）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0" w:right="17" w:firstLine="480"/>
        <w:jc w:val="both"/>
        <w:textAlignment w:val="baseline"/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测量分（Measurement）打分方式：按模块设置若干个评分组，每组由3名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及以上裁判构成。每个组所有裁判一起商议，确定评分方案，对选手工件进行检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测，所有裁判一起确定检测结果并达成一致后最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终只给选手一个分值。</w:t>
      </w:r>
    </w:p>
    <w:p>
      <w:pPr>
        <w:spacing w:line="560" w:lineRule="exact"/>
        <w:jc w:val="center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pacing w:val="-1"/>
          <w:sz w:val="32"/>
          <w:szCs w:val="32"/>
          <w:lang w:eastAsia="zh-CN"/>
        </w:rPr>
        <w:t>表2  钳工项目测量分评分准则表</w:t>
      </w:r>
    </w:p>
    <w:tbl>
      <w:tblPr>
        <w:tblStyle w:val="12"/>
        <w:tblW w:w="8451" w:type="dxa"/>
        <w:tblInd w:w="-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329"/>
        <w:gridCol w:w="1347"/>
        <w:gridCol w:w="1461"/>
        <w:gridCol w:w="1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10"/>
                <w:sz w:val="32"/>
                <w:szCs w:val="32"/>
              </w:rPr>
              <w:t>类型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10"/>
                <w:sz w:val="32"/>
                <w:szCs w:val="32"/>
              </w:rPr>
              <w:t>示例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5"/>
                <w:sz w:val="32"/>
                <w:szCs w:val="32"/>
              </w:rPr>
              <w:t>最高分值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5"/>
                <w:sz w:val="32"/>
                <w:szCs w:val="32"/>
              </w:rPr>
              <w:t>正确分值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4"/>
                <w:sz w:val="32"/>
                <w:szCs w:val="32"/>
              </w:rPr>
              <w:t>不正确分值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满分或零分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5"/>
                <w:sz w:val="32"/>
                <w:szCs w:val="32"/>
              </w:rPr>
              <w:t>30（+/-0.03mm）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</w:rPr>
              <w:t>0.5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</w:rPr>
              <w:t>0.5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35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-15"/>
          <w:sz w:val="32"/>
          <w:szCs w:val="32"/>
        </w:rPr>
        <w:t>（2）评价分（主观）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8" w:right="117" w:firstLine="481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>评价分（Judgement）打分方式：3名裁判为一组，各</w:t>
      </w:r>
      <w:r>
        <w:rPr>
          <w:rFonts w:hint="eastAsia" w:ascii="宋体" w:hAnsi="宋体" w:eastAsia="仿宋_GB2312" w:cs="仿宋_GB2312"/>
          <w:spacing w:val="-9"/>
          <w:sz w:val="32"/>
          <w:szCs w:val="32"/>
          <w:lang w:eastAsia="zh-CN"/>
        </w:rPr>
        <w:t>自单独评分，分别给出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权重分值，分值为“0”“1”“2”“3”，然后计算出平均权重分，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除以3后再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乘以该子项的分值计算出实际得分。裁判相互间分差必须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小于等于1分，否则评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分无效，各自需要给出确切理由并在小组长或裁判长的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监督下重新评分。</w:t>
      </w:r>
    </w:p>
    <w:p>
      <w:pPr>
        <w:spacing w:line="560" w:lineRule="exact"/>
        <w:jc w:val="center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表3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钳工项目权重表</w:t>
      </w:r>
    </w:p>
    <w:tbl>
      <w:tblPr>
        <w:tblStyle w:val="12"/>
        <w:tblW w:w="91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76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4"/>
                <w:sz w:val="32"/>
                <w:szCs w:val="32"/>
              </w:rPr>
              <w:t>权重分值</w:t>
            </w:r>
          </w:p>
        </w:tc>
        <w:tc>
          <w:tcPr>
            <w:tcW w:w="76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4"/>
                <w:sz w:val="32"/>
                <w:szCs w:val="32"/>
              </w:rPr>
              <w:t>要求描述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</w:rPr>
              <w:t>0分</w:t>
            </w:r>
          </w:p>
        </w:tc>
        <w:tc>
          <w:tcPr>
            <w:tcW w:w="76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lang w:eastAsia="zh-CN"/>
              </w:rPr>
              <w:t>差（各方面均低于行业标准，包括“未做尝试”）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14"/>
                <w:sz w:val="32"/>
                <w:szCs w:val="32"/>
              </w:rPr>
              <w:t>1分</w:t>
            </w:r>
          </w:p>
        </w:tc>
        <w:tc>
          <w:tcPr>
            <w:tcW w:w="76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lang w:eastAsia="zh-CN"/>
              </w:rPr>
              <w:t>一般（达到行业标准）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2分</w:t>
            </w:r>
          </w:p>
        </w:tc>
        <w:tc>
          <w:tcPr>
            <w:tcW w:w="76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7"/>
                <w:sz w:val="32"/>
                <w:szCs w:val="32"/>
                <w:lang w:eastAsia="zh-CN"/>
              </w:rPr>
              <w:t>良（达到行业标准，且某些方面高于标准）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32"/>
                <w:szCs w:val="32"/>
              </w:rPr>
              <w:t>3分</w:t>
            </w:r>
          </w:p>
        </w:tc>
        <w:tc>
          <w:tcPr>
            <w:tcW w:w="76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5"/>
                <w:sz w:val="32"/>
                <w:szCs w:val="32"/>
                <w:lang w:eastAsia="zh-CN"/>
              </w:rPr>
              <w:t>优（作品全方位超过行业标准，达到行业的优秀水平）</w:t>
            </w:r>
          </w:p>
        </w:tc>
      </w:tr>
    </w:tbl>
    <w:p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79" w:lineRule="exact"/>
        <w:ind w:right="52" w:firstLine="632" w:firstLineChars="200"/>
        <w:jc w:val="both"/>
        <w:textAlignment w:val="baseline"/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2"/>
          <w:sz w:val="32"/>
          <w:szCs w:val="32"/>
          <w:lang w:eastAsia="zh-CN"/>
        </w:rPr>
        <w:t>六、实际操作竞赛场地与设施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（一）竞赛场地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624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1.竞赛工位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19" w:right="117" w:firstLine="482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单人单工位操作，操作竞赛模块一每人3平方米（2米×1.5米</w:t>
      </w:r>
      <w:r>
        <w:rPr>
          <w:rFonts w:hint="eastAsia" w:ascii="宋体" w:hAnsi="宋体" w:eastAsia="仿宋_GB2312" w:cs="仿宋_GB2312"/>
          <w:spacing w:val="-38"/>
          <w:sz w:val="32"/>
          <w:szCs w:val="32"/>
          <w:lang w:eastAsia="zh-CN"/>
        </w:rPr>
        <w:t>），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操作竞赛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模块二每人6平方米（2米×3米）。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601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2.赛场设施及选手自带工量具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7" w:firstLine="632" w:firstLineChars="200"/>
        <w:textAlignment w:val="baseline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（1）竞赛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赛场提供竞赛所需的钳工台、机械传动平台等设施，赛场提供清单见表4。选手不得携带工量具清单以外的物品进入竞赛区域。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7" w:firstLine="624" w:firstLineChars="200"/>
        <w:textAlignment w:val="baseline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（2）模块一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燕尾导轨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组合视图见附图。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7" w:firstLine="624" w:firstLineChars="200"/>
        <w:textAlignment w:val="baseline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（3）选手自带工具清单见表5。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117" w:firstLine="624" w:firstLineChars="200"/>
        <w:textAlignment w:val="baseline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（4）模块二竞赛设备、技术参数及配套工具、量具见附页。</w:t>
      </w:r>
    </w:p>
    <w:p>
      <w:pPr>
        <w:spacing w:line="560" w:lineRule="exact"/>
        <w:jc w:val="center"/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表4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赛场提供清单</w:t>
      </w:r>
    </w:p>
    <w:tbl>
      <w:tblPr>
        <w:tblStyle w:val="10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530"/>
        <w:gridCol w:w="1205"/>
        <w:gridCol w:w="2008"/>
        <w:gridCol w:w="2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精度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8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钻床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1台/人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台虎钳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1台/人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1台/人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自然光线好可忽略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砂轮机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2台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工艺墨水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满足需求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润滑油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乳化液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赛件备料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1套/人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挂钟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划线平板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300×400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表5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仿宋_GB2312" w:cs="仿宋_GB2312"/>
          <w:b/>
          <w:bCs/>
          <w:spacing w:val="-2"/>
          <w:sz w:val="32"/>
          <w:szCs w:val="32"/>
        </w:rPr>
        <w:t>选手自带工具清单</w:t>
      </w:r>
    </w:p>
    <w:tbl>
      <w:tblPr>
        <w:tblStyle w:val="10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892"/>
        <w:gridCol w:w="1897"/>
        <w:gridCol w:w="1534"/>
        <w:gridCol w:w="1052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5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精度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4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高度游标卡尺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0.02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游标卡尺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0.02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直角尺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100×80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刀口直尺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0m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千分尺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25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0.01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千分尺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25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0.01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千分尺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75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0.01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千分尺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75－100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mm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0.01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万能量角器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0--320°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2′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塞尺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塞规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Φ8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Φ10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H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各1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杠杆百分表（含表座）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0--0.8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0.01 ｍｍ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正弦规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100×80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1个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量块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38块或83块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锉刀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直柄麻花钻头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铰刀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Φ8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Φ10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H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丝锥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M5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铰杠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内六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角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螺钉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M5×14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圆柱销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Φ6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h7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×1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h7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圆柱销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8h7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×25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h7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圆柱销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10h7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×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h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C形夹或平行夹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平口钳、条形垫铁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内六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角板手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锉刀刷及毛刷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铜棒及软钳口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测量柱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Φ1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划线工具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锯弓、锯条、锤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测量平板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1个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防护眼镜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函数计算器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28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注：选手不得使用二类工具及清单以外工具。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0" w:firstLineChars="200"/>
        <w:textAlignment w:val="baseline"/>
        <w:outlineLvl w:val="1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pacing w:val="-5"/>
          <w:sz w:val="32"/>
          <w:szCs w:val="32"/>
          <w:lang w:eastAsia="zh-CN"/>
        </w:rPr>
        <w:t>七、竞赛安全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textAlignment w:val="baseline"/>
        <w:outlineLvl w:val="2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-6"/>
          <w:sz w:val="32"/>
          <w:szCs w:val="32"/>
          <w:lang w:eastAsia="zh-CN"/>
        </w:rPr>
        <w:t>（一）赛场安全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21"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1.赛场所有人员（赛场管理与组织人员、裁判员、参赛人员以及观摩人员）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不得在竞赛现场内外吸烟及喧哗，不听劝阻者给予通报批评或清退比赛现场，造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成严重后果的将依法处理。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32"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2.未经允许不得使用和移动竞赛场内的任何设施设备（包括消防器材等</w:t>
      </w:r>
      <w:r>
        <w:rPr>
          <w:rFonts w:hint="eastAsia" w:ascii="宋体" w:hAnsi="宋体" w:eastAsia="仿宋_GB2312" w:cs="仿宋_GB2312"/>
          <w:spacing w:val="-30"/>
          <w:sz w:val="32"/>
          <w:szCs w:val="32"/>
          <w:lang w:eastAsia="zh-CN"/>
        </w:rPr>
        <w:t>），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工具使用后放回原处。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3.选手在竞赛中必须遵守赛场的各项规章制度和操作规程，安全、合理地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使用各种设施设备和工具，出现严重违章操作设备的，裁判视情节轻重进行批评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和终止比赛。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4" w:rightChars="0"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选手参加实际操作竞赛前，应认真学习竞赛项目安全操作规程。竞赛中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如发现问题应及时解决，无法解决的问题应及时向裁判员报告，裁判员视情况予</w:t>
      </w:r>
      <w:r>
        <w:rPr>
          <w:rFonts w:hint="eastAsia" w:ascii="宋体" w:hAnsi="宋体" w:eastAsia="仿宋_GB2312" w:cs="仿宋_GB2312"/>
          <w:spacing w:val="-7"/>
          <w:sz w:val="32"/>
          <w:szCs w:val="32"/>
          <w:lang w:eastAsia="zh-CN"/>
        </w:rPr>
        <w:t>以判定，并协调处理。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4" w:rightChars="0" w:firstLine="632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参赛选手不得触动非竞赛用仪器设备，对竞赛仪器设备造成损坏，由当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事人承担赔偿责任（视情节而定</w:t>
      </w:r>
      <w:r>
        <w:rPr>
          <w:rFonts w:hint="eastAsia" w:ascii="宋体" w:hAnsi="宋体" w:eastAsia="仿宋_GB2312" w:cs="仿宋_GB2312"/>
          <w:spacing w:val="-41"/>
          <w:sz w:val="32"/>
          <w:szCs w:val="32"/>
          <w:lang w:eastAsia="zh-CN"/>
        </w:rPr>
        <w:t>），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并通报批评；参赛选手若出现恶意破坏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仪器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设备等情节严重者将取消比赛资格，并依法处理。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比赛期间所有进入赛区车辆、人员需凭证入内，并主动向工作人员出示。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赛前选手要认真阅读竞赛服务指南和程序册。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各类人员须严格遵守赛场规则，严禁携带食品、饮料以及比赛严令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禁止的物品入内。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6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严禁携带易燃易爆、挥发性物质和材料等危险品入内。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4" w:rightChars="0" w:firstLine="620" w:firstLineChars="200"/>
        <w:textAlignment w:val="baseline"/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5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赛场必须留有安全通道，必须配备灭火设备，赛场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应具备良好的通风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照明和操作空间的条件，同时做好竞赛安全、健康和公共卫生及突发事件预防与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应急处理等工作。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4" w:rightChars="0" w:firstLine="636" w:firstLineChars="200"/>
        <w:textAlignment w:val="baseline"/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1"/>
          <w:sz w:val="32"/>
          <w:szCs w:val="32"/>
          <w:lang w:val="en-US" w:eastAsia="zh-CN"/>
        </w:rPr>
        <w:t>11.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安保人员发现安全隐患及时通报赛场负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责人员。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16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12.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eastAsia="zh-CN"/>
        </w:rPr>
        <w:t>如遇严重突发事件，在安保人员指挥下，迅速按紧急疏散路线撤离现场。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val="en-US" w:eastAsia="zh-CN"/>
        </w:rPr>
        <w:t>13.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赛场必须配备医护人员和必需的药品。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3" w:firstLineChars="200"/>
        <w:textAlignment w:val="baseline"/>
        <w:outlineLvl w:val="2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pacing w:val="-5"/>
          <w:sz w:val="32"/>
          <w:szCs w:val="32"/>
          <w:lang w:eastAsia="zh-CN"/>
        </w:rPr>
        <w:t>（二）安全操作规程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6"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1.选手必须身着工作服进行比赛，工作服要求采用纯棉材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质，形式为长衣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长裤，上衣采用拉链式，袖口和下摆有收紧功能，工作服无任何单位标识，比赛全程要求做到“领口紧、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袖口紧、下摆紧”的三紧要求。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5" w:firstLine="604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9"/>
          <w:sz w:val="32"/>
          <w:szCs w:val="32"/>
          <w:lang w:eastAsia="zh-CN"/>
        </w:rPr>
        <w:t>2.比赛期间，长发（超过10cm）选手必须把头发束起（或盘起</w:t>
      </w:r>
      <w:r>
        <w:rPr>
          <w:rFonts w:hint="eastAsia" w:ascii="宋体" w:hAnsi="宋体" w:eastAsia="仿宋_GB2312" w:cs="仿宋_GB2312"/>
          <w:spacing w:val="-25"/>
          <w:sz w:val="32"/>
          <w:szCs w:val="32"/>
          <w:lang w:eastAsia="zh-CN"/>
        </w:rPr>
        <w:t>），</w:t>
      </w:r>
      <w:r>
        <w:rPr>
          <w:rFonts w:hint="eastAsia" w:ascii="宋体" w:hAnsi="宋体" w:eastAsia="仿宋_GB2312" w:cs="仿宋_GB2312"/>
          <w:spacing w:val="-9"/>
          <w:sz w:val="32"/>
          <w:szCs w:val="32"/>
          <w:lang w:eastAsia="zh-CN"/>
        </w:rPr>
        <w:t>并穿戴</w:t>
      </w:r>
      <w:r>
        <w:rPr>
          <w:rFonts w:hint="eastAsia" w:ascii="宋体" w:hAnsi="宋体" w:eastAsia="仿宋_GB2312" w:cs="仿宋_GB2312"/>
          <w:spacing w:val="-8"/>
          <w:sz w:val="32"/>
          <w:szCs w:val="32"/>
          <w:lang w:eastAsia="zh-CN"/>
        </w:rPr>
        <w:t>工作帽（布质）进行保护，头发不得散落在工作帽之外。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3.选手比赛全程需穿着绝缘鞋，绝缘鞋同时要求具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有防砸、防穿刺功能。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4.竞赛过程中，选手需要全程保持竞赛区域的环境整洁有序，防止绊倒、摔倒。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6" w:rightChars="0" w:firstLine="640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选手使用的工具必须符合电气安全要求，不得使用木工改锥进行电气安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装操作。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选手必须使用正规，带有安全认证标志的仪表进行测试和测量。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76" w:rightChars="0" w:firstLine="640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选手必须爱护竞赛设备和设施，不得使用不合理的方式对设备和设施进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行操作，不得使用错误的或者不合理的工具对设备设施进行操作。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8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使用工具时，应按钳工常用工具安全操作规程正确操作。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32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对设备进行测试时，选手不得采用人为强</w:t>
      </w: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制手段对设备和器件操作。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24" w:firstLineChars="200"/>
        <w:textAlignment w:val="baseline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  <w:t>设备进行合闸和按钮操作时，必须使用单手操</w:t>
      </w:r>
      <w:r>
        <w:rPr>
          <w:rFonts w:hint="eastAsia" w:ascii="宋体" w:hAnsi="宋体" w:eastAsia="仿宋_GB2312" w:cs="仿宋_GB2312"/>
          <w:spacing w:val="-5"/>
          <w:sz w:val="32"/>
          <w:szCs w:val="32"/>
          <w:lang w:eastAsia="zh-CN"/>
        </w:rPr>
        <w:t>作，不得双手同时操作设</w:t>
      </w:r>
      <w:r>
        <w:rPr>
          <w:rFonts w:hint="eastAsia" w:ascii="宋体" w:hAnsi="宋体" w:eastAsia="仿宋_GB2312" w:cs="仿宋_GB2312"/>
          <w:spacing w:val="-1"/>
          <w:sz w:val="32"/>
          <w:szCs w:val="32"/>
          <w:lang w:eastAsia="zh-CN"/>
        </w:rPr>
        <w:t>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  <w:bookmarkStart w:id="71" w:name="_GoBack"/>
      <w:bookmarkEnd w:id="71"/>
      <w:r>
        <w:rPr>
          <w:rFonts w:hint="eastAsia" w:ascii="宋体" w:hAnsi="宋体" w:eastAsia="黑体" w:cs="黑体"/>
          <w:sz w:val="32"/>
          <w:szCs w:val="32"/>
          <w:lang w:eastAsia="zh-CN"/>
        </w:rPr>
        <w:t xml:space="preserve">模块一 机械机构的零件加工与组装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附图：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燕尾导轨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组合视图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drawing>
          <wp:inline distT="0" distB="0" distL="114300" distR="114300">
            <wp:extent cx="4429125" cy="5514975"/>
            <wp:effectExtent l="0" t="0" r="9525" b="9525"/>
            <wp:docPr id="1" name="图片 1" descr="微信图片_20240904163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041638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宋体" w:hAnsi="宋体" w:eastAsia="黑体" w:cs="黑体"/>
          <w:sz w:val="32"/>
          <w:szCs w:val="32"/>
          <w:lang w:eastAsia="zh-CN"/>
        </w:rPr>
        <w:sectPr>
          <w:footerReference r:id="rId3" w:type="default"/>
          <w:pgSz w:w="11906" w:h="16838"/>
          <w:pgMar w:top="1431" w:right="1785" w:bottom="1151" w:left="1785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宋体" w:hAnsi="宋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pacing w:val="-8"/>
          <w:sz w:val="32"/>
          <w:szCs w:val="32"/>
          <w:lang w:eastAsia="zh-CN"/>
        </w:rPr>
        <w:t>附页：模块二 机械传动系统的装配与调试</w:t>
      </w:r>
    </w:p>
    <w:p>
      <w:pPr>
        <w:pStyle w:val="2"/>
        <w:snapToGrid w:val="0"/>
        <w:spacing w:before="100" w:after="100" w:line="360" w:lineRule="auto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YTLGC-5BT型 工业机械传动系统装调平台</w:t>
      </w:r>
    </w:p>
    <w:p>
      <w:pPr>
        <w:widowControl/>
        <w:spacing w:line="288" w:lineRule="auto"/>
        <w:outlineLvl w:val="0"/>
        <w:rPr>
          <w:rFonts w:hint="eastAsia" w:ascii="宋体" w:hAnsi="宋体" w:cs="宋体"/>
          <w:b/>
          <w:sz w:val="24"/>
        </w:rPr>
      </w:pPr>
      <w:bookmarkStart w:id="0" w:name="_Toc135917760"/>
      <w:bookmarkStart w:id="1" w:name="_Toc135916908"/>
      <w:r>
        <w:rPr>
          <w:rFonts w:hint="eastAsia" w:ascii="宋体" w:hAnsi="宋体" w:eastAsia="宋体" w:cs="宋体"/>
          <w:b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sz w:val="24"/>
        </w:rPr>
        <w:t>、技术参数</w:t>
      </w:r>
      <w:bookmarkEnd w:id="0"/>
      <w:bookmarkEnd w:id="1"/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1、三相交流电源 AC380V±10%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2、工作环境：温度 -10℃～＜+40℃  相对湿度＜85%（25℃） 海拨＜4000m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3、电流型漏电保护，I△n ≤30mA，动作时间≤0.1s，容量10A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4、外形尺寸：装调平台 1100mm×800mm×1450mm，钳工操作台</w:t>
      </w:r>
      <w:r>
        <w:rPr>
          <w:rFonts w:hint="eastAsia" w:ascii="宋体" w:hAnsi="宋体" w:cs="宋体"/>
          <w:spacing w:val="-2"/>
          <w:sz w:val="24"/>
        </w:rPr>
        <w:t>1000×700×1450mm</w:t>
      </w:r>
    </w:p>
    <w:p>
      <w:pPr>
        <w:widowControl/>
        <w:spacing w:line="288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sz w:val="24"/>
        </w:rPr>
        <w:t>、主要配置及功能要求</w:t>
      </w:r>
    </w:p>
    <w:p>
      <w:pPr>
        <w:spacing w:line="360" w:lineRule="auto"/>
        <w:ind w:firstLine="480" w:firstLineChars="200"/>
        <w:outlineLvl w:val="2"/>
        <w:rPr>
          <w:rFonts w:ascii="宋体" w:hAnsi="宋体" w:cs="宋体"/>
          <w:b/>
          <w:bCs/>
          <w:sz w:val="24"/>
        </w:rPr>
      </w:pPr>
      <w:bookmarkStart w:id="2" w:name="_Toc135916910"/>
      <w:bookmarkStart w:id="3" w:name="_Toc135917762"/>
      <w:r>
        <w:rPr>
          <w:rFonts w:hint="eastAsia" w:ascii="宋体" w:hAnsi="宋体" w:cs="宋体"/>
          <w:b/>
          <w:bCs/>
          <w:sz w:val="24"/>
        </w:rPr>
        <w:t>1、装调平台</w:t>
      </w:r>
      <w:bookmarkEnd w:id="2"/>
      <w:bookmarkEnd w:id="3"/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（1）采用钢质双层亚光密纹喷塑结构，配有带安装槽的铸铁平板台面及安装用铝合金型材，平板台面T字槽型结构，槽宽12mm，外形尺寸：1000x750x50mm。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（2）配有上槽轨组件，槽宽10mm；上槽轨组件应可调节地设置在下槽轨组件上，实训组件可调节地设置在所述上槽轨组件上。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配套有可观察式防护罩，内设有安全保障系统，可对传动部件运行空间进行防护；设有存储柜，方便实训零件、工量具、资料等的放置及管理；底部采用工业级福马轮，单轮承重不小于500kg，移动、定位方便。 </w:t>
      </w:r>
    </w:p>
    <w:p>
      <w:pPr>
        <w:widowControl/>
        <w:spacing w:line="288" w:lineRule="auto"/>
        <w:ind w:firstLine="480" w:firstLineChars="200"/>
        <w:outlineLvl w:val="1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2、电控箱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（1）电控箱为优质冷轧钢板材质，表面密纹喷塑处理，应采用滑动隐藏收纳设计；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（2）工业变频器1个：额定功率≧0.37 kW，有 60 秒 150 % 过载，I/O 接口：4DI/2DO/2AI，支持USS/MODBUS RTU总线通讯。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（3）配有快动按钮2个、急停按钮1个、三位旋钮1个、指示灯1个、转换开关1个、保护器1个、接触器、继电器5个、24VDC/5A直流电源1个、RJ45接口模块1个、外置接口模块1个等电气部件。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（4）外部操作面板1块，具有工作状态液晶显示、工作模式控制、运行和停止控制、运行速度控制控制等功能。</w:t>
      </w:r>
    </w:p>
    <w:p>
      <w:pPr>
        <w:widowControl/>
        <w:spacing w:line="288" w:lineRule="auto"/>
        <w:ind w:firstLine="480" w:firstLineChars="200"/>
        <w:outlineLvl w:val="1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3、基本实训组件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（1）变频驱动电机1台：额定功率≥0.25kW，输入电压AC380V。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（2）机械部件：配有轴、联轴器、轴承座等公用机械零部件。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配置如下：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208"/>
        <w:gridCol w:w="4003"/>
        <w:gridCol w:w="753"/>
        <w:gridCol w:w="676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传动轴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20mm×225mm</w:t>
            </w:r>
            <w:r>
              <w:rPr>
                <w:rStyle w:val="15"/>
                <w:rFonts w:hint="default"/>
                <w:color w:val="auto"/>
                <w:sz w:val="24"/>
                <w:szCs w:val="24"/>
                <w:lang w:bidi="ar"/>
              </w:rPr>
              <w:t>，带键槽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传动轴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20mm</w:t>
            </w:r>
            <w:r>
              <w:rPr>
                <w:rStyle w:val="15"/>
                <w:rFonts w:hint="default"/>
                <w:color w:val="auto"/>
                <w:sz w:val="24"/>
                <w:szCs w:val="24"/>
                <w:lang w:bidi="ar"/>
              </w:rPr>
              <w:t>×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350mm</w:t>
            </w:r>
            <w:r>
              <w:rPr>
                <w:rStyle w:val="15"/>
                <w:rFonts w:hint="default"/>
                <w:color w:val="auto"/>
                <w:sz w:val="24"/>
                <w:szCs w:val="24"/>
                <w:lang w:bidi="ar"/>
              </w:rPr>
              <w:t>，带键槽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梅花联轴器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XL3 外径65，长度90，轴孔14/20，轴孔20/20，带键槽和顶丝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各1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凸缘联轴器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GYS2，轴孔14/20，带键槽和顶丝，两端轴长45mm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刚性联轴器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D50-L55，轴孔14/20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弹性套柱销联轴器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TL3，轴孔14/20，带键槽和顶丝，两端轴长45mm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弹性柱销联轴器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HL1，轴孔14/20，带键槽和顶丝，两端轴长45mm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JM型膜片联轴器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DJM03，轴孔14/20，带键槽和顶丝，两端轴长45mm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电机安装座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220x120x20mm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轴承座垫高块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170x40x57mm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带立式座外球面轴承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UCP204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槽轨一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45x45x300mm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槽轨二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45x45x365mm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槽轨三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45x45x637mm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槽轨四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45x45x952mm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轴上固定测量杆件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110x38x15mm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轴承座调整块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55x25x40mm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磁性座滑块</w:t>
            </w:r>
          </w:p>
        </w:tc>
        <w:tc>
          <w:tcPr>
            <w:tcW w:w="22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50x60x20mm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widowControl/>
        <w:spacing w:line="288" w:lineRule="auto"/>
        <w:ind w:firstLine="480" w:firstLineChars="200"/>
        <w:outlineLvl w:val="1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4、机械传动组件（一）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本组件配有带传动、链传动、齿轮传动相关部件，可完成带轮、链轮和齿轮安装调整，以及皮带张紧力、链条松紧和齿轮齿隙的安装调整实训。</w:t>
      </w:r>
    </w:p>
    <w:p>
      <w:pPr>
        <w:spacing w:line="360" w:lineRule="auto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（1）带传动部分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主要由V型皮带轮、V型</w:t>
      </w:r>
      <w:r>
        <w:rPr>
          <w:rFonts w:hint="eastAsia" w:ascii="宋体" w:hAnsi="宋体" w:cs="宋体"/>
          <w:kern w:val="0"/>
          <w:sz w:val="24"/>
          <w:lang w:bidi="ar"/>
        </w:rPr>
        <w:t>皮</w:t>
      </w:r>
      <w:r>
        <w:rPr>
          <w:rFonts w:hint="eastAsia" w:ascii="宋体" w:hAnsi="宋体" w:cs="宋体"/>
          <w:sz w:val="24"/>
        </w:rPr>
        <w:t>带、</w:t>
      </w:r>
      <w:r>
        <w:rPr>
          <w:rFonts w:hint="eastAsia" w:ascii="宋体" w:hAnsi="宋体" w:cs="宋体"/>
          <w:kern w:val="0"/>
          <w:sz w:val="24"/>
          <w:lang w:bidi="ar"/>
        </w:rPr>
        <w:t>弹性张紧器</w:t>
      </w:r>
      <w:r>
        <w:rPr>
          <w:rFonts w:hint="eastAsia" w:ascii="宋体" w:hAnsi="宋体" w:cs="宋体"/>
          <w:sz w:val="24"/>
        </w:rPr>
        <w:t>等组成。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带传动部分配置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24"/>
        <w:gridCol w:w="4305"/>
        <w:gridCol w:w="753"/>
        <w:gridCol w:w="676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单槽V型带轮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A型，节径80 mm，孔径20 mm和14mm，带键槽和顶丝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各1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单槽V型带轮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A型，节径100 mm，孔径20 mm，带键槽和顶丝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单槽V型带轮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A型，节径125 mm，孔径20 mm，带键槽和顶丝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V型皮带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SPA型，有效节圆周长1000mm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弹性张紧器</w:t>
            </w:r>
          </w:p>
        </w:tc>
        <w:tc>
          <w:tcPr>
            <w:tcW w:w="239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Ø40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50mm，配张紧器支架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60" w:lineRule="auto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（2）链传动部分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主要由链轮、单排滚子传动链条、链条接头、</w:t>
      </w:r>
      <w:r>
        <w:rPr>
          <w:rFonts w:hint="eastAsia" w:ascii="宋体" w:hAnsi="宋体" w:cs="宋体"/>
          <w:kern w:val="0"/>
          <w:sz w:val="24"/>
          <w:lang w:bidi="ar"/>
        </w:rPr>
        <w:t>弹性张紧链轮组</w:t>
      </w:r>
      <w:r>
        <w:rPr>
          <w:rFonts w:hint="eastAsia" w:ascii="宋体" w:hAnsi="宋体" w:cs="宋体"/>
          <w:sz w:val="24"/>
        </w:rPr>
        <w:t>等组成。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链传动部分配置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53"/>
        <w:gridCol w:w="4279"/>
        <w:gridCol w:w="751"/>
        <w:gridCol w:w="659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单排滚子链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08B-1-84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单排滚子链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08B-1-100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单排链轮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08B，齿数15，孔径20 mm和14mm；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带键槽和顶丝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各1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单排链轮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08B，齿数20，孔径20 mm，带键槽和顶丝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单排链轮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08B，齿数25，孔径20 mm，带键槽和顶丝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链条接头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08单排滚子链用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单排张紧链轮组件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08B，齿数15，配张紧器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齿轮传动部分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齿轮传动部分配置</w:t>
      </w:r>
    </w:p>
    <w:tbl>
      <w:tblPr>
        <w:tblStyle w:val="10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085"/>
        <w:gridCol w:w="4656"/>
        <w:gridCol w:w="817"/>
        <w:gridCol w:w="716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齿数48，模数1.5，压力角20°，配孔径20 mm免键式胀紧套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齿数60，模数1.5，压力角20°，配孔径20 mm免键式胀紧套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齿数30，模数2，压力角20°，孔径20 mm和14mm，带键槽和顶丝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各1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齿数40，模数2，压力角20°，孔径20 mm，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带键槽和顶丝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齿数50，模数2，压力角20°，孔径20 mm，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带键槽和顶丝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直齿圆柱齿轮</w:t>
            </w:r>
          </w:p>
        </w:tc>
        <w:tc>
          <w:tcPr>
            <w:tcW w:w="46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齿数60，模数2，压力角20°，配有孔径20 mm免键式胀紧套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widowControl/>
        <w:spacing w:line="288" w:lineRule="auto"/>
        <w:ind w:firstLine="480" w:firstLineChars="200"/>
        <w:outlineLvl w:val="1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5、机械传动组件（二）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在机械传动组件（一）基础上，本组件提供了更多样式的带传动、链传动和齿轮传动形式，主要配置如下：</w:t>
      </w:r>
    </w:p>
    <w:p>
      <w:pPr>
        <w:spacing w:line="360" w:lineRule="auto"/>
        <w:ind w:firstLine="480" w:firstLineChars="200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（1）带传动部分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主要由级进V型带轮、同步带轮、锥套式同步带轮、</w:t>
      </w:r>
      <w:r>
        <w:rPr>
          <w:rFonts w:hint="eastAsia" w:ascii="宋体" w:hAnsi="宋体" w:cs="宋体"/>
          <w:kern w:val="0"/>
          <w:sz w:val="24"/>
          <w:lang w:bidi="ar"/>
        </w:rPr>
        <w:t>组合式变径带轮，锥套式</w:t>
      </w:r>
      <w:r>
        <w:rPr>
          <w:rFonts w:hint="eastAsia" w:ascii="宋体" w:hAnsi="宋体" w:cs="宋体"/>
          <w:sz w:val="24"/>
        </w:rPr>
        <w:t>双槽皮带轮、配套皮带等组成。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924"/>
        <w:gridCol w:w="4468"/>
        <w:gridCol w:w="589"/>
        <w:gridCol w:w="659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级进V型带轮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A型槽，节径55mm和90mm，孔径20 mm；带键槽和顶丝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同步带轮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T10型，24齿，孔径20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mm和14mm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；带键槽和顶丝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锥套式同步带轮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8M型，</w:t>
            </w: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齿；配孔径20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>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锥形衬套，带键槽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锥套式同步带轮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8M型，</w:t>
            </w: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齿，配孔径20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>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锥形衬套，带键槽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组合式变径V带轮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>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，带键槽和顶丝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锥套式双槽V带轮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双槽</w:t>
            </w: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型，节径</w:t>
            </w:r>
            <w:r>
              <w:rPr>
                <w:rFonts w:hint="eastAsia" w:ascii="宋体" w:hAnsi="宋体" w:cs="宋体"/>
                <w:kern w:val="0"/>
                <w:sz w:val="24"/>
              </w:rPr>
              <w:t>90mm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；配孔径20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的锥形衬套带键槽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锥套式双槽V带轮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双槽A型，节径</w:t>
            </w:r>
            <w:r>
              <w:rPr>
                <w:rFonts w:hint="eastAsia" w:ascii="宋体" w:hAnsi="宋体" w:cs="宋体"/>
                <w:kern w:val="0"/>
                <w:sz w:val="24"/>
              </w:rPr>
              <w:t>125 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；配孔径20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的锥形衬套带键槽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V型皮带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A48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V型皮带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A38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齿形带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XPA型，有效节圆周长</w:t>
            </w:r>
            <w:r>
              <w:rPr>
                <w:rFonts w:hint="eastAsia" w:ascii="宋体" w:hAnsi="宋体" w:cs="宋体"/>
                <w:kern w:val="0"/>
                <w:sz w:val="24"/>
              </w:rPr>
              <w:t>1000 mm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同步带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T10型，</w:t>
            </w: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同步带</w:t>
            </w:r>
          </w:p>
        </w:tc>
        <w:tc>
          <w:tcPr>
            <w:tcW w:w="248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HTD型号，</w:t>
            </w: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</w:tbl>
    <w:p>
      <w:pPr>
        <w:spacing w:line="360" w:lineRule="auto"/>
        <w:ind w:firstLine="480" w:firstLineChars="200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（2）链传动部分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主要由双排链轮、配套</w:t>
      </w:r>
      <w:r>
        <w:rPr>
          <w:rFonts w:hint="eastAsia" w:ascii="宋体" w:hAnsi="宋体" w:cs="宋体"/>
          <w:kern w:val="0"/>
          <w:sz w:val="24"/>
        </w:rPr>
        <w:t>双排滚子</w:t>
      </w:r>
      <w:r>
        <w:rPr>
          <w:rFonts w:hint="eastAsia" w:ascii="宋体" w:hAnsi="宋体" w:cs="宋体"/>
          <w:sz w:val="24"/>
        </w:rPr>
        <w:t>链条、</w:t>
      </w:r>
      <w:r>
        <w:rPr>
          <w:rFonts w:hint="eastAsia" w:ascii="宋体" w:hAnsi="宋体" w:cs="宋体"/>
          <w:kern w:val="0"/>
          <w:sz w:val="24"/>
        </w:rPr>
        <w:t>双排滚子链条接头</w:t>
      </w:r>
      <w:r>
        <w:rPr>
          <w:rFonts w:hint="eastAsia" w:ascii="宋体" w:hAnsi="宋体" w:cs="宋体"/>
          <w:sz w:val="24"/>
        </w:rPr>
        <w:t>及</w:t>
      </w:r>
      <w:r>
        <w:rPr>
          <w:rFonts w:hint="eastAsia" w:ascii="宋体" w:hAnsi="宋体" w:cs="宋体"/>
          <w:kern w:val="0"/>
          <w:sz w:val="24"/>
          <w:lang w:bidi="ar"/>
        </w:rPr>
        <w:t>双排张紧链轮组件</w:t>
      </w:r>
      <w:r>
        <w:rPr>
          <w:rFonts w:hint="eastAsia" w:ascii="宋体" w:hAnsi="宋体" w:cs="宋体"/>
          <w:sz w:val="24"/>
        </w:rPr>
        <w:t>等组成。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39"/>
        <w:gridCol w:w="4458"/>
        <w:gridCol w:w="604"/>
        <w:gridCol w:w="65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锥套式双排链轮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08B-2，齿数17，配孔径20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的锥形衬套带键槽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锥套式双排链轮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08B-2，齿数20，配孔径20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的锥形衬套带键槽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双排滚子链条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08B双排  100节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链条接头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双排滚子链用 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7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双排张紧链轮组件</w:t>
            </w:r>
          </w:p>
        </w:tc>
        <w:tc>
          <w:tcPr>
            <w:tcW w:w="247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08B双排，齿数15，内配滚动轴承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outlineLvl w:val="3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（3）齿轮传动部分</w:t>
      </w:r>
    </w:p>
    <w:p>
      <w:pPr>
        <w:widowControl/>
        <w:ind w:firstLine="480" w:firstLineChars="200"/>
        <w:textAlignment w:val="center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主要由直齿锥齿轮、蜗轮蜗杆、斜齿轮、安装组件等组成。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26"/>
        <w:gridCol w:w="4455"/>
        <w:gridCol w:w="616"/>
        <w:gridCol w:w="656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规格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直齿锥齿轮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齿数30，模数2，孔径20 mm；带键槽和顶丝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蜗杆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模数2.5，压力角20°；带键槽和顶丝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蜗轮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模数2.5，齿数46，压力角为20°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斜齿轮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左旋，模数2，齿数30，孔径20 mm，带键槽和顶丝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斜齿轮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右旋，模数2，齿数30，孔径20 mm，带键槽和顶丝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传动轴止推环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20*40*12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蜗轮、蜗杆安装座</w:t>
            </w:r>
          </w:p>
        </w:tc>
        <w:tc>
          <w:tcPr>
            <w:tcW w:w="247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170*40*35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</w:tbl>
    <w:p>
      <w:pPr>
        <w:spacing w:line="288" w:lineRule="auto"/>
        <w:ind w:left="239" w:leftChars="114" w:firstLine="240" w:firstLineChars="100"/>
        <w:outlineLvl w:val="1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6、实训模型及实训套件</w:t>
      </w:r>
    </w:p>
    <w:p>
      <w:pPr>
        <w:spacing w:line="288" w:lineRule="auto"/>
        <w:ind w:firstLine="480" w:firstLineChars="200"/>
        <w:outlineLvl w:val="2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（1）轮毂模型</w:t>
      </w:r>
    </w:p>
    <w:p>
      <w:pPr>
        <w:spacing w:line="288" w:lineRule="auto"/>
        <w:ind w:firstLine="480" w:firstLineChars="200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主要由前盖、后盖、主轴、主体、骨架油封、圆锥滚子轴承、圆螺母用止动垫圈、圆螺母等零部件组成。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070"/>
        <w:gridCol w:w="4111"/>
        <w:gridCol w:w="775"/>
        <w:gridCol w:w="679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规格参数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固定支架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A3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前盖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Ø80x16mm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后盖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Ø80x12mm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Ø30x94mm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主体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Ø80x70mm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骨架油封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Ø30xØ50x10mm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圆锥滚子轴承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30204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4" w:name="_Toc135917769"/>
            <w:bookmarkStart w:id="5" w:name="_Toc135916917"/>
            <w:r>
              <w:rPr>
                <w:rFonts w:hint="eastAsia" w:ascii="宋体" w:hAnsi="宋体" w:cs="宋体"/>
                <w:sz w:val="24"/>
              </w:rPr>
              <w:t>圆锥滚子轴承</w:t>
            </w:r>
            <w:bookmarkEnd w:id="4"/>
            <w:bookmarkEnd w:id="5"/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6" w:name="_Toc135916918"/>
            <w:bookmarkStart w:id="7" w:name="_Toc135917770"/>
            <w:r>
              <w:rPr>
                <w:rFonts w:hint="eastAsia" w:ascii="宋体" w:hAnsi="宋体" w:cs="宋体"/>
                <w:sz w:val="24"/>
              </w:rPr>
              <w:t>30205</w:t>
            </w:r>
            <w:bookmarkEnd w:id="6"/>
            <w:bookmarkEnd w:id="7"/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圆螺母用止动垫圈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8" w:name="_Toc135917771"/>
            <w:bookmarkStart w:id="9" w:name="_Toc135916919"/>
            <w:r>
              <w:rPr>
                <w:rFonts w:hint="eastAsia" w:ascii="宋体" w:hAnsi="宋体" w:cs="宋体"/>
                <w:sz w:val="24"/>
              </w:rPr>
              <w:t>Ø20</w:t>
            </w:r>
            <w:bookmarkEnd w:id="8"/>
            <w:bookmarkEnd w:id="9"/>
          </w:p>
        </w:tc>
        <w:tc>
          <w:tcPr>
            <w:tcW w:w="4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</w:t>
            </w:r>
          </w:p>
        </w:tc>
        <w:tc>
          <w:tcPr>
            <w:tcW w:w="2282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10" w:name="_Toc135916920"/>
            <w:bookmarkStart w:id="11" w:name="_Toc135917772"/>
            <w:r>
              <w:rPr>
                <w:rFonts w:hint="eastAsia" w:ascii="宋体" w:hAnsi="宋体" w:cs="宋体"/>
                <w:b w:val="0"/>
                <w:sz w:val="24"/>
              </w:rPr>
              <w:t>M20×1.5</w:t>
            </w:r>
            <w:bookmarkEnd w:id="10"/>
            <w:bookmarkEnd w:id="1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>
      <w:pPr>
        <w:spacing w:line="288" w:lineRule="auto"/>
        <w:ind w:firstLine="480" w:firstLineChars="200"/>
        <w:outlineLvl w:val="2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（2）泵浦模型</w:t>
      </w:r>
    </w:p>
    <w:p>
      <w:pPr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主轴、透盖、马达侧座、叶轮侧座、机械密封座、泵浦叶轮、泵浦锥杯、VA水封、骨架油封、骨架油封、孔用弹性挡圈、轴用弹性挡圈、圆螺母用止动垫圈、圆螺母、深沟球轴承、角接触球轴承、O型圈、水泵用机械式密等零部件组成。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95"/>
        <w:gridCol w:w="4285"/>
        <w:gridCol w:w="775"/>
        <w:gridCol w:w="67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规格参数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25x196mm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透盖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65x17.5mm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马达侧座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110x30x75mm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叶轮侧座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110x20x75mm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机械密封座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65x20mm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泵浦叶轮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60x10.5mm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泵浦锥杯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25x6mm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bookmarkStart w:id="12" w:name="_Toc135916922"/>
            <w:bookmarkStart w:id="13" w:name="_Toc135917774"/>
            <w:r>
              <w:rPr>
                <w:rFonts w:hint="eastAsia" w:ascii="宋体" w:hAnsi="宋体" w:cs="宋体"/>
                <w:b w:val="0"/>
                <w:kern w:val="2"/>
                <w:sz w:val="24"/>
              </w:rPr>
              <w:t>VA水封</w:t>
            </w:r>
            <w:bookmarkEnd w:id="12"/>
            <w:bookmarkEnd w:id="13"/>
          </w:p>
        </w:tc>
        <w:tc>
          <w:tcPr>
            <w:tcW w:w="2378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cs="宋体"/>
                <w:b w:val="0"/>
                <w:kern w:val="2"/>
                <w:sz w:val="24"/>
              </w:rPr>
            </w:pPr>
            <w:bookmarkStart w:id="14" w:name="_Toc135916923"/>
            <w:bookmarkStart w:id="15" w:name="_Toc135917775"/>
            <w:r>
              <w:rPr>
                <w:rFonts w:hint="eastAsia" w:ascii="宋体" w:hAnsi="宋体" w:cs="宋体"/>
                <w:b w:val="0"/>
                <w:kern w:val="2"/>
                <w:sz w:val="24"/>
              </w:rPr>
              <w:t>VA-16</w:t>
            </w:r>
            <w:bookmarkEnd w:id="14"/>
            <w:bookmarkEnd w:id="15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骨架油封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bookmarkStart w:id="16" w:name="_Toc135917776"/>
            <w:bookmarkStart w:id="17" w:name="_Toc135916924"/>
            <w:r>
              <w:rPr>
                <w:rFonts w:hint="eastAsia" w:ascii="宋体" w:hAnsi="宋体" w:cs="宋体"/>
                <w:b w:val="0"/>
                <w:sz w:val="24"/>
              </w:rPr>
              <w:t>Ø15xØ35x7mm</w:t>
            </w:r>
            <w:bookmarkEnd w:id="16"/>
            <w:bookmarkEnd w:id="17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骨架油封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18" w:name="_Toc135916925"/>
            <w:bookmarkStart w:id="19" w:name="_Toc135917777"/>
            <w:r>
              <w:rPr>
                <w:rFonts w:hint="eastAsia" w:ascii="宋体" w:hAnsi="宋体" w:cs="宋体"/>
                <w:b w:val="0"/>
                <w:sz w:val="24"/>
              </w:rPr>
              <w:t>Ø16xØ35x7mm</w:t>
            </w:r>
            <w:bookmarkEnd w:id="18"/>
            <w:bookmarkEnd w:id="19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孔用弹性挡圈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20" w:name="_Toc135916926"/>
            <w:bookmarkStart w:id="21" w:name="_Toc135917778"/>
            <w:r>
              <w:rPr>
                <w:rFonts w:hint="eastAsia" w:ascii="宋体" w:hAnsi="宋体" w:cs="宋体"/>
                <w:b w:val="0"/>
                <w:sz w:val="24"/>
              </w:rPr>
              <w:t>A型 Ø35</w:t>
            </w:r>
            <w:bookmarkEnd w:id="20"/>
            <w:bookmarkEnd w:id="2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轴用弹性挡圈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22" w:name="_Toc135917779"/>
            <w:bookmarkStart w:id="23" w:name="_Toc135916927"/>
            <w:r>
              <w:rPr>
                <w:rFonts w:hint="eastAsia" w:ascii="宋体" w:hAnsi="宋体" w:cs="宋体"/>
                <w:b w:val="0"/>
                <w:sz w:val="24"/>
              </w:rPr>
              <w:t>A型 Ø15</w:t>
            </w:r>
            <w:bookmarkEnd w:id="22"/>
            <w:bookmarkEnd w:id="23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圆螺母用止动垫圈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24" w:name="_Toc135917780"/>
            <w:bookmarkStart w:id="25" w:name="_Toc135916928"/>
            <w:r>
              <w:rPr>
                <w:rFonts w:hint="eastAsia" w:ascii="宋体" w:hAnsi="宋体" w:cs="宋体"/>
                <w:b w:val="0"/>
                <w:sz w:val="24"/>
              </w:rPr>
              <w:t>Ø20</w:t>
            </w:r>
            <w:bookmarkEnd w:id="24"/>
            <w:bookmarkEnd w:id="25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26" w:name="_Toc135916929"/>
            <w:bookmarkStart w:id="27" w:name="_Toc135917781"/>
            <w:r>
              <w:rPr>
                <w:rFonts w:hint="eastAsia" w:ascii="宋体" w:hAnsi="宋体" w:cs="宋体"/>
                <w:b w:val="0"/>
                <w:sz w:val="24"/>
              </w:rPr>
              <w:t>M20×1.5</w:t>
            </w:r>
            <w:bookmarkEnd w:id="26"/>
            <w:bookmarkEnd w:id="27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深沟球轴承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28" w:name="_Toc135916930"/>
            <w:bookmarkStart w:id="29" w:name="_Toc135917782"/>
            <w:r>
              <w:rPr>
                <w:rFonts w:hint="eastAsia" w:ascii="宋体" w:hAnsi="宋体" w:cs="宋体"/>
                <w:b w:val="0"/>
                <w:sz w:val="24"/>
              </w:rPr>
              <w:t>6202</w:t>
            </w:r>
            <w:bookmarkEnd w:id="28"/>
            <w:bookmarkEnd w:id="29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角接触球轴承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30" w:name="_Toc135917783"/>
            <w:bookmarkStart w:id="31" w:name="_Toc135916931"/>
            <w:r>
              <w:rPr>
                <w:rFonts w:hint="eastAsia" w:ascii="宋体" w:hAnsi="宋体" w:cs="宋体"/>
                <w:b w:val="0"/>
                <w:sz w:val="24"/>
              </w:rPr>
              <w:t>7004C</w:t>
            </w:r>
            <w:bookmarkEnd w:id="30"/>
            <w:bookmarkEnd w:id="3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对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O型圈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32" w:name="_Toc135916932"/>
            <w:bookmarkStart w:id="33" w:name="_Toc135917784"/>
            <w:r>
              <w:rPr>
                <w:rFonts w:hint="eastAsia" w:ascii="宋体" w:hAnsi="宋体" w:cs="宋体"/>
                <w:b w:val="0"/>
                <w:sz w:val="24"/>
              </w:rPr>
              <w:t>Ø40x2.65mm</w:t>
            </w:r>
            <w:bookmarkEnd w:id="32"/>
            <w:bookmarkEnd w:id="33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水泵用机械式密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34" w:name="_Toc135917785"/>
            <w:bookmarkStart w:id="35" w:name="_Toc135916933"/>
            <w:r>
              <w:rPr>
                <w:rFonts w:hint="eastAsia" w:ascii="宋体" w:hAnsi="宋体" w:cs="宋体"/>
                <w:b w:val="0"/>
                <w:sz w:val="24"/>
              </w:rPr>
              <w:t>RM108-15</w:t>
            </w:r>
            <w:bookmarkEnd w:id="34"/>
            <w:bookmarkEnd w:id="35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288" w:lineRule="auto"/>
        <w:outlineLvl w:val="2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（3）简易齿轮箱模型</w:t>
      </w:r>
    </w:p>
    <w:p>
      <w:pPr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主轴、透盖、侧座、简易齿轮、上盖、侧盖、隔环、垫片、轴承套筒、骨架油封、孔用弹性挡圈、孔用弹性挡圈、轴用弹性、挡圈、圆螺母用止动垫圈、圆螺母、圆柱滚子轴承、调心滚子轴承、O型圈等零部件组成。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95"/>
        <w:gridCol w:w="4285"/>
        <w:gridCol w:w="775"/>
        <w:gridCol w:w="67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规格参数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25x135mm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透盖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70x14mm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侧座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110x30x75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简易齿轮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65x25mm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上盖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83x40x5mm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侧盖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70x15mm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隔环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Ø</w:t>
            </w:r>
            <w:r>
              <w:rPr>
                <w:rStyle w:val="14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25x6mm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bookmarkStart w:id="36" w:name="_Toc135916935"/>
            <w:bookmarkStart w:id="37" w:name="_Toc135917787"/>
            <w:r>
              <w:rPr>
                <w:rFonts w:hint="eastAsia" w:ascii="宋体" w:hAnsi="宋体" w:cs="宋体"/>
                <w:b w:val="0"/>
                <w:kern w:val="2"/>
                <w:sz w:val="24"/>
              </w:rPr>
              <w:t>垫片</w:t>
            </w:r>
            <w:bookmarkEnd w:id="36"/>
            <w:bookmarkEnd w:id="37"/>
          </w:p>
        </w:tc>
        <w:tc>
          <w:tcPr>
            <w:tcW w:w="2378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cs="宋体"/>
                <w:b w:val="0"/>
                <w:kern w:val="2"/>
                <w:sz w:val="24"/>
              </w:rPr>
            </w:pPr>
            <w:bookmarkStart w:id="38" w:name="_Toc135916936"/>
            <w:bookmarkStart w:id="39" w:name="_Toc135917788"/>
            <w:r>
              <w:rPr>
                <w:rFonts w:hint="eastAsia" w:ascii="宋体" w:hAnsi="宋体" w:cs="宋体"/>
                <w:b w:val="0"/>
                <w:kern w:val="0"/>
                <w:sz w:val="24"/>
                <w:lang w:bidi="ar"/>
              </w:rPr>
              <w:t>Ø35x3mm</w:t>
            </w:r>
            <w:bookmarkEnd w:id="38"/>
            <w:bookmarkEnd w:id="39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轴承套筒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40" w:name="_Toc135916937"/>
            <w:bookmarkStart w:id="41" w:name="_Toc135917789"/>
            <w:r>
              <w:rPr>
                <w:rFonts w:hint="eastAsia" w:ascii="宋体" w:hAnsi="宋体" w:cs="宋体"/>
                <w:b w:val="0"/>
                <w:kern w:val="0"/>
                <w:sz w:val="24"/>
                <w:lang w:bidi="ar"/>
              </w:rPr>
              <w:t>Ø25x30mm</w:t>
            </w:r>
            <w:bookmarkEnd w:id="40"/>
            <w:bookmarkEnd w:id="4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骨架油封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42" w:name="_Toc135917790"/>
            <w:bookmarkStart w:id="43" w:name="_Toc135916938"/>
            <w:r>
              <w:rPr>
                <w:rFonts w:hint="eastAsia" w:ascii="宋体" w:hAnsi="宋体" w:cs="宋体"/>
                <w:b w:val="0"/>
                <w:sz w:val="24"/>
              </w:rPr>
              <w:t>Ø20xØ35x7mm</w:t>
            </w:r>
            <w:bookmarkEnd w:id="42"/>
            <w:bookmarkEnd w:id="43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孔用弹性挡圈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44" w:name="_Toc135917791"/>
            <w:bookmarkStart w:id="45" w:name="_Toc135916939"/>
            <w:r>
              <w:rPr>
                <w:rFonts w:hint="eastAsia" w:ascii="宋体" w:hAnsi="宋体" w:cs="宋体"/>
                <w:b w:val="0"/>
                <w:sz w:val="24"/>
              </w:rPr>
              <w:t>A型 Ø35</w:t>
            </w:r>
            <w:bookmarkEnd w:id="44"/>
            <w:bookmarkEnd w:id="45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孔用弹性挡圈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46" w:name="_Toc135916940"/>
            <w:bookmarkStart w:id="47" w:name="_Toc135917792"/>
            <w:r>
              <w:rPr>
                <w:rFonts w:hint="eastAsia" w:ascii="宋体" w:hAnsi="宋体" w:cs="宋体"/>
                <w:b w:val="0"/>
                <w:sz w:val="24"/>
              </w:rPr>
              <w:t>A型 Ø52</w:t>
            </w:r>
            <w:bookmarkEnd w:id="46"/>
            <w:bookmarkEnd w:id="47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轴用弹性挡圈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48" w:name="_Toc135916941"/>
            <w:bookmarkStart w:id="49" w:name="_Toc135917793"/>
            <w:r>
              <w:rPr>
                <w:rFonts w:hint="eastAsia" w:ascii="宋体" w:hAnsi="宋体" w:cs="宋体"/>
                <w:b w:val="0"/>
                <w:sz w:val="24"/>
              </w:rPr>
              <w:t>A型 Ø20</w:t>
            </w:r>
            <w:bookmarkEnd w:id="48"/>
            <w:bookmarkEnd w:id="49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圆螺母用止动垫圈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50" w:name="_Toc135916942"/>
            <w:bookmarkStart w:id="51" w:name="_Toc135917794"/>
            <w:r>
              <w:rPr>
                <w:rFonts w:hint="eastAsia" w:ascii="宋体" w:hAnsi="宋体" w:cs="宋体"/>
                <w:b w:val="0"/>
                <w:sz w:val="24"/>
              </w:rPr>
              <w:t>Ø25</w:t>
            </w:r>
            <w:bookmarkEnd w:id="50"/>
            <w:bookmarkEnd w:id="5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圆螺母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52" w:name="_Toc135916943"/>
            <w:bookmarkStart w:id="53" w:name="_Toc135917795"/>
            <w:r>
              <w:rPr>
                <w:rFonts w:hint="eastAsia" w:ascii="宋体" w:hAnsi="宋体" w:cs="宋体"/>
                <w:b w:val="0"/>
                <w:sz w:val="24"/>
              </w:rPr>
              <w:t>M25×1.5</w:t>
            </w:r>
            <w:bookmarkEnd w:id="52"/>
            <w:bookmarkEnd w:id="53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圆柱滚子轴承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54" w:name="_Toc135917796"/>
            <w:bookmarkStart w:id="55" w:name="_Toc135916944"/>
            <w:r>
              <w:rPr>
                <w:rFonts w:hint="eastAsia" w:ascii="宋体" w:hAnsi="宋体" w:cs="宋体"/>
                <w:b w:val="0"/>
                <w:sz w:val="24"/>
              </w:rPr>
              <w:t>304E</w:t>
            </w:r>
            <w:bookmarkEnd w:id="54"/>
            <w:bookmarkEnd w:id="55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56" w:name="_Toc135917797"/>
            <w:bookmarkStart w:id="57" w:name="_Toc135916945"/>
            <w:r>
              <w:rPr>
                <w:rFonts w:hint="eastAsia" w:ascii="宋体" w:hAnsi="宋体" w:cs="宋体"/>
                <w:b w:val="0"/>
                <w:sz w:val="24"/>
              </w:rPr>
              <w:t>调心滚子轴承</w:t>
            </w:r>
            <w:bookmarkEnd w:id="56"/>
            <w:bookmarkEnd w:id="57"/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58" w:name="_Toc135917798"/>
            <w:bookmarkStart w:id="59" w:name="_Toc135916946"/>
            <w:r>
              <w:rPr>
                <w:rFonts w:hint="eastAsia" w:ascii="宋体" w:hAnsi="宋体" w:cs="宋体"/>
                <w:b w:val="0"/>
                <w:sz w:val="24"/>
              </w:rPr>
              <w:t>22205CC/W3</w:t>
            </w:r>
            <w:bookmarkEnd w:id="58"/>
            <w:bookmarkEnd w:id="59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O型圈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cs="宋体"/>
                <w:b w:val="0"/>
                <w:sz w:val="24"/>
              </w:rPr>
            </w:pPr>
            <w:bookmarkStart w:id="60" w:name="_Toc135916947"/>
            <w:bookmarkStart w:id="61" w:name="_Toc135917799"/>
            <w:r>
              <w:rPr>
                <w:rFonts w:hint="eastAsia" w:ascii="宋体" w:hAnsi="宋体" w:cs="宋体"/>
                <w:b w:val="0"/>
                <w:sz w:val="24"/>
              </w:rPr>
              <w:t>Ø51.5x2.65mm</w:t>
            </w:r>
            <w:bookmarkEnd w:id="60"/>
            <w:bookmarkEnd w:id="61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288" w:lineRule="auto"/>
        <w:outlineLvl w:val="2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（4）滚珠丝杠滑台模型</w:t>
      </w:r>
    </w:p>
    <w:p>
      <w:pPr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底板、丝杠副、固定端轴承座、活动端轴承座、直线导轨、滑台顶板、丝杠螺母固定块、滑块垫高块、轴承座调整块、直线导轨限位块、手轮等零部件组成。可完成丝杠轴心线等高、直线导轨间的平行度、滚珠丝杆与直线导轨平行度等的检测及调整实训。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95"/>
        <w:gridCol w:w="4285"/>
        <w:gridCol w:w="775"/>
        <w:gridCol w:w="67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规格参数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底板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310x220x20mm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丝杠副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SFNU2505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固定端轴承座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BK20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活动端轴承座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BF20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直线导轨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上银 MGN12C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滑台顶板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210x80x10mm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丝杠螺母固定块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62x40x49mm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滑块垫高块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cs="宋体"/>
                <w:b w:val="0"/>
                <w:kern w:val="2"/>
                <w:sz w:val="24"/>
              </w:rPr>
            </w:pPr>
            <w:bookmarkStart w:id="62" w:name="_Toc135917802"/>
            <w:bookmarkStart w:id="63" w:name="_Toc135916950"/>
            <w:r>
              <w:rPr>
                <w:rFonts w:hint="eastAsia" w:ascii="宋体" w:hAnsi="宋体" w:cs="宋体"/>
                <w:b w:val="0"/>
                <w:kern w:val="2"/>
                <w:sz w:val="24"/>
              </w:rPr>
              <w:t>40x35x47mm</w:t>
            </w:r>
            <w:bookmarkEnd w:id="62"/>
            <w:bookmarkEnd w:id="63"/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轴承座调整块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26x15x55mm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直线导轨限位块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20x10x12mm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手轮</w:t>
            </w:r>
          </w:p>
        </w:tc>
        <w:tc>
          <w:tcPr>
            <w:tcW w:w="237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Ø80mm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88" w:lineRule="auto"/>
        <w:outlineLvl w:val="2"/>
        <w:rPr>
          <w:rFonts w:hint="eastAsia"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（5）机床</w:t>
      </w:r>
      <w:r>
        <w:rPr>
          <w:rFonts w:hint="eastAsia" w:ascii="宋体" w:hAnsi="宋体" w:cs="宋体"/>
          <w:b/>
          <w:bCs/>
          <w:sz w:val="24"/>
        </w:rPr>
        <w:t>主轴</w:t>
      </w:r>
      <w:r>
        <w:rPr>
          <w:rFonts w:hint="eastAsia" w:ascii="宋体" w:hAnsi="宋体" w:cs="宋体"/>
          <w:b/>
          <w:bCs/>
          <w:kern w:val="0"/>
          <w:sz w:val="24"/>
          <w:lang w:bidi="ar"/>
        </w:rPr>
        <w:t>模型</w:t>
      </w:r>
    </w:p>
    <w:p>
      <w:pPr>
        <w:widowControl/>
        <w:spacing w:line="288" w:lineRule="auto"/>
        <w:ind w:firstLine="480" w:firstLineChars="200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主要由模拟主轴、轴承（角接触轴承和深沟球轴承两种）及轴承座、轴承座垫块（带调整装置）、芯棒、底板等组成，可由机械传动组件驱动，与滚珠丝杆直线滑台配合实现工件的模拟加工，可完成主轴的轴向窜动、径向跳动的检测及调整实训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56"/>
        <w:gridCol w:w="4643"/>
        <w:gridCol w:w="840"/>
        <w:gridCol w:w="737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规格参数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底板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180x210x12mm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Ø32x202mm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固定端轴承座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BK25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活动端轴承座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BF25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固定端轴承座垫块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160x42x75mm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活动端轴承座垫块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160x30x75mm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轴承座调整块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30x15x35mm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三爪卡盘固定法兰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Ø80x45mm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三爪卡盘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K11手动联动80mm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88" w:lineRule="auto"/>
        <w:ind w:left="239" w:leftChars="114" w:firstLine="241" w:firstLineChars="100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智能化监测及负载模块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（1）控制器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输入电压范围85～264VAC，集成PROFINET（10/100 Mbit/s）、RS485（最大至187.5 Mbps）通信接口，数据存储器≥8192Byte,可用电源24VDC/300mA，指令运行时间最快可至0.15us。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开关量输入电压DC24V,标准输入端输入延迟时间可编程设置，输入信号响应时间可至0.2ms。开关量输出端的通断能力阻性负载可至2A，交流感性负载可至200W，开关频率可至1Hz。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模拟量输入输出信号类型可编程设置，模拟量输入分辨率12位，最大耐压/耐流35V/40mA,精度可至满量程的±0.2%；模拟量输出分辨率11位，精度可至满量程±0.5%，电压负载阻抗≥1000Ω、电流负载阻抗≤500Ω。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（2）电源控制接口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具有电磁离合器、光电传感器、加载部件、三相交流驱动电机、单相AC220V交流电源等控制接口。单相交流电源接口具有欠压及过压自动检测保护功能，保护范围165V～270V,故障后可自动复位，无需人工操作，复位时间≥25±5s,设有电源、保护状态指示灯，方便观察工作状态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（3）负载部件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配套安装支架，可与上位机监控系统配合，实现传动系统可调加载。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（4）上位机监控系统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可实现铣削加工模块的进给控制、传动系统的加载控制、驱动电机的电源及转速控制及系统工作状态的监控等功能。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（5）配置1个POE半球高清摄像头，1080P，不低于200W像素，焦距2.5mm，支持网线供电、红外夜视功能。</w:t>
      </w:r>
    </w:p>
    <w:p>
      <w:pPr>
        <w:spacing w:line="288" w:lineRule="auto"/>
        <w:ind w:left="239" w:leftChars="114" w:firstLine="241" w:firstLineChars="100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、数字装调检测套件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数字装调检测的内容包含平行度、垂直度、错位平行度、同面垂直度等，配有V型夹具表座移动机构、快锁机构、液压万向表座、数显仪表、无线通信发送模块、无线通信接收模块、测量软件等，可实现数字化装调检测、实时数据传输或点动记录，具有数据存储和报告导成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56"/>
        <w:gridCol w:w="4643"/>
        <w:gridCol w:w="840"/>
        <w:gridCol w:w="737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规格参数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垂直度测量检具(含软件)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数字化交叉垂直度测量及同面垂直度测量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平行度测量检具(含软件)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错位平行度测量及不错位平行度测量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288" w:lineRule="auto"/>
        <w:ind w:left="239" w:leftChars="114" w:firstLine="241" w:firstLineChars="100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、控制及显示终端</w:t>
      </w:r>
    </w:p>
    <w:p>
      <w:pPr>
        <w:spacing w:line="288" w:lineRule="auto"/>
        <w:ind w:left="345"/>
        <w:outlineLvl w:val="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（1）监控终端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显示尺寸≥21.5英寸，分辨率1920*1080，内存≥4G，存储器≥128G。支持多点触摸，定位精度不低于3mm。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（2）悬臂支架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双臂调节、气压旋停，具有高低升降、左右旋转、前后伸缩、倾仰调节功能，支持17-35英寸显示器，承重3-12kg,升降高度195mm,拉伸距离100-445mm,俯仰角度+85º/-30º,水平旋转360º。</w:t>
      </w:r>
    </w:p>
    <w:p>
      <w:pPr>
        <w:pStyle w:val="5"/>
        <w:spacing w:after="0"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（3）内置配套教材资源和配套测量软件。</w:t>
      </w:r>
    </w:p>
    <w:p>
      <w:pPr>
        <w:widowControl/>
        <w:spacing w:line="24" w:lineRule="atLeast"/>
        <w:ind w:firstLine="482" w:firstLineChars="200"/>
        <w:outlineLvl w:val="1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、配件（含工具及量具） </w:t>
      </w:r>
    </w:p>
    <w:p>
      <w:pPr>
        <w:pStyle w:val="5"/>
        <w:spacing w:line="24" w:lineRule="atLeas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主要工具有橡胶锤、铁锤、紫铜棒、内六角扳手、扭力扳手、皮带扳手、活扳手等；主要量具有钢直尺、卷尺、数显游标卡尺、百分表（带万向磁力表座）、塞尺、笔式皮带张力计等。</w:t>
      </w:r>
    </w:p>
    <w:p>
      <w:pPr>
        <w:widowControl/>
        <w:spacing w:line="24" w:lineRule="atLeast"/>
        <w:outlineLvl w:val="1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（1）工具清单</w:t>
      </w:r>
    </w:p>
    <w:tbl>
      <w:tblPr>
        <w:tblStyle w:val="10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168"/>
        <w:gridCol w:w="1176"/>
        <w:gridCol w:w="3298"/>
        <w:gridCol w:w="893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橡胶锤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史丹利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57-527-23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铁锤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92306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64" w:name="OLE_LINK2" w:colFirst="3" w:colLast="4"/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紫铜棒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仪迈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spacing w:val="-2"/>
                <w:sz w:val="24"/>
                <w:szCs w:val="24"/>
              </w:rPr>
              <w:t>Ø14-Ø18/250mm，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6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内六角扳手（9件套）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09105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开口扳手套组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08009（5.5*7-30*32）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扭力扳手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96212 扭力范围5-25N·m，驱动头3/8"，L=257mm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扭力扳手延长杆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65" w:name="_Toc135916956"/>
            <w:bookmarkStart w:id="66" w:name="_Toc135917808"/>
            <w:r>
              <w:rPr>
                <w:rFonts w:hint="eastAsia" w:ascii="宋体" w:hAnsi="宋体" w:eastAsia="宋体" w:cs="宋体"/>
                <w:sz w:val="24"/>
                <w:szCs w:val="24"/>
              </w:rPr>
              <w:t>棘轮套筒扳手套装</w:t>
            </w:r>
            <w:bookmarkEnd w:id="65"/>
            <w:bookmarkEnd w:id="66"/>
          </w:p>
        </w:tc>
        <w:tc>
          <w:tcPr>
            <w:tcW w:w="59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</w:rPr>
            </w:pPr>
            <w:bookmarkStart w:id="67" w:name="_Toc135917809"/>
            <w:bookmarkStart w:id="68" w:name="_Toc135916957"/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</w:rPr>
              <w:t>12901棘轮套筒扳手，22201-22207内六角套筒共7件</w:t>
            </w:r>
            <w:bookmarkEnd w:id="67"/>
            <w:bookmarkEnd w:id="68"/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皮带扳手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KENNEDY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69" w:name="_Toc135916958"/>
            <w:bookmarkStart w:id="70" w:name="_Toc135917810"/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KEN5881500K</w:t>
            </w:r>
            <w:bookmarkEnd w:id="69"/>
            <w:bookmarkEnd w:id="70"/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截链器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仪迈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适用08B单、双排链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紧链器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25-60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内卡簧钳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7寸72032卡簧范围19-60mm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外卡簧钳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5寸72021卡簧范围10-22mm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7寸72022卡簧范围19-60mm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板锉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6寸 03915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什锦锉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03850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一字、十字螺丝刀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63414、63514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钩头扳手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仪迈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型号：38-42、45-52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尖嘴钳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6寸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二爪拉马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BKD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6寸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1只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黄油枪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97203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油枪（含机油）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绿林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250ml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不锈钢调整垫片A型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Feintool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0.02mm  10片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0.05mm  10片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0.1mm   10片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0.15mm  10片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0.2mm   10片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0.5mm   10片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活动扳手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10寸 250mm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活动扳手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SATA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12寸 300mm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轴平行度测量套件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仪迈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与设备配套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2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塑料存放盒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菲力格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F300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288" w:lineRule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（2）量具清单</w:t>
      </w:r>
    </w:p>
    <w:tbl>
      <w:tblPr>
        <w:tblStyle w:val="10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08"/>
        <w:gridCol w:w="1019"/>
        <w:gridCol w:w="3342"/>
        <w:gridCol w:w="780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26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566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1856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433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钢直尺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7110-500C（0-500）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卷尺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7140-3（3米）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组合角尺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300mm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刀口角尺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上工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50x80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角尺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130x200x26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数显游标卡尺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1108-150C（0-150mm）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游标卡尺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0-500mm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百分表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2308-10FAC平后盖（0-10mm）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杠杠百分表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2380-08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万向磁力表座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6210-80 夹持孔径φ8mm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袖珍磁力表座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英示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6224-40 夹持孔径φ8mm带燕尾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平测头（钢）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M2.5x0.45,D=20mm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塞尺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0.02-1.0mm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皮尺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仪迈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1根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笔式皮带张力计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GATES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7401-0076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1把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测速仪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胜利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VC6236P，支持3种测速模式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2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红外线测温仪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优利德</w:t>
            </w:r>
          </w:p>
        </w:tc>
        <w:tc>
          <w:tcPr>
            <w:tcW w:w="1856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UT301A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521" w:type="pct"/>
            <w:shd w:val="clear" w:color="auto" w:fill="auto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4" w:type="default"/>
      <w:pgSz w:w="11910" w:h="16840"/>
      <w:pgMar w:top="1431" w:right="1523" w:bottom="1631" w:left="1595" w:header="0" w:footer="13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23620" cy="2368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65pt;width:80.6pt;mso-position-horizontal-relative:margin;z-index:251659264;mso-width-relative:page;mso-height-relative:page;" filled="f" stroked="f" coordsize="21600,21600" o:gfxdata="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7by7TAAAABAEAAA8AAAAAAAAAAQAgAAAAIgAAAGRycy9kb3ducmV2Lnht&#10;bFBLAQIUABQAAAAIAIdO4kDnCOXW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6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D0BFA"/>
    <w:multiLevelType w:val="singleLevel"/>
    <w:tmpl w:val="9B2D0BFA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70998AE6"/>
    <w:multiLevelType w:val="singleLevel"/>
    <w:tmpl w:val="70998AE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OGU1NjU2M2E1M2Q5YjAxMjQ4ODI3ZDFlMDFkYTMifQ=="/>
  </w:docVars>
  <w:rsids>
    <w:rsidRoot w:val="00000000"/>
    <w:rsid w:val="04493850"/>
    <w:rsid w:val="04FD0058"/>
    <w:rsid w:val="05667DB3"/>
    <w:rsid w:val="08A41020"/>
    <w:rsid w:val="112D4396"/>
    <w:rsid w:val="1C913B5A"/>
    <w:rsid w:val="242B03F0"/>
    <w:rsid w:val="28215D92"/>
    <w:rsid w:val="35472BB0"/>
    <w:rsid w:val="365D6B2F"/>
    <w:rsid w:val="369B1405"/>
    <w:rsid w:val="396226AE"/>
    <w:rsid w:val="3E5E3444"/>
    <w:rsid w:val="404A0BA4"/>
    <w:rsid w:val="49C36851"/>
    <w:rsid w:val="4BE34F89"/>
    <w:rsid w:val="4CD945DE"/>
    <w:rsid w:val="4CDD5E7C"/>
    <w:rsid w:val="4D1D44CA"/>
    <w:rsid w:val="4F2A1121"/>
    <w:rsid w:val="51C615D4"/>
    <w:rsid w:val="520C2D5F"/>
    <w:rsid w:val="57B974E6"/>
    <w:rsid w:val="5809221B"/>
    <w:rsid w:val="5DC664B8"/>
    <w:rsid w:val="63715118"/>
    <w:rsid w:val="650312E3"/>
    <w:rsid w:val="6707201B"/>
    <w:rsid w:val="67CC6DC1"/>
    <w:rsid w:val="698608C6"/>
    <w:rsid w:val="6CC36446"/>
    <w:rsid w:val="6E4F3FCC"/>
    <w:rsid w:val="722203DE"/>
    <w:rsid w:val="734E07B4"/>
    <w:rsid w:val="79C67B14"/>
    <w:rsid w:val="7D781125"/>
    <w:rsid w:val="7E2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qFormat/>
    <w:uiPriority w:val="0"/>
    <w:pPr>
      <w:shd w:val="clear" w:color="auto" w:fill="000080"/>
    </w:pPr>
    <w:rPr>
      <w:shd w:val="clear" w:color="auto" w:fill="000080"/>
    </w:rPr>
  </w:style>
  <w:style w:type="paragraph" w:styleId="5">
    <w:name w:val="Body Text"/>
    <w:basedOn w:val="1"/>
    <w:next w:val="6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Intense Quote"/>
    <w:basedOn w:val="1"/>
    <w:next w:val="1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Body Text First Indent"/>
    <w:basedOn w:val="5"/>
    <w:autoRedefine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</w:style>
  <w:style w:type="character" w:customStyle="1" w:styleId="14">
    <w:name w:val="font0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2024-08-24T12:06:00Z</dcterms:created>
  <dc:creator>Administrator</dc:creator>
  <cp:lastModifiedBy>王旭</cp:lastModifiedBy>
  <dcterms:modified xsi:type="dcterms:W3CDTF">2024-09-05T00:57:58Z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6AE45661C622455F88041ADC40585841_13</vt:lpwstr>
  </property>
</Properties>
</file>