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8095">
      <w:pPr>
        <w:widowControl/>
        <w:jc w:val="left"/>
        <w:rPr>
          <w:rFonts w:ascii="仿宋_GB2312" w:hAnsi="微软雅黑" w:eastAsia="仿宋_GB2312" w:cs="微软雅黑"/>
          <w:kern w:val="0"/>
          <w:sz w:val="32"/>
          <w:lang w:bidi="ar"/>
        </w:rPr>
      </w:pPr>
      <w:r>
        <w:rPr>
          <w:rFonts w:hint="eastAsia" w:ascii="仿宋_GB2312" w:hAnsi="微软雅黑" w:eastAsia="仿宋_GB2312" w:cs="微软雅黑"/>
          <w:kern w:val="0"/>
          <w:sz w:val="32"/>
          <w:lang w:bidi="ar"/>
        </w:rPr>
        <w:t>附件：</w:t>
      </w:r>
    </w:p>
    <w:p w14:paraId="469C1726">
      <w:pPr>
        <w:widowControl/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28"/>
          <w:lang w:bidi="ar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28"/>
          <w:lang w:bidi="ar"/>
        </w:rPr>
        <w:t xml:space="preserve"> </w:t>
      </w:r>
      <w:bookmarkStart w:id="0" w:name="_GoBack"/>
      <w:r>
        <w:rPr>
          <w:rFonts w:hint="eastAsia" w:ascii="方正小标宋简体" w:hAnsi="微软雅黑" w:eastAsia="方正小标宋简体" w:cs="微软雅黑"/>
          <w:kern w:val="0"/>
          <w:sz w:val="36"/>
          <w:szCs w:val="28"/>
          <w:lang w:bidi="ar"/>
        </w:rPr>
        <w:t>蚌埠技师学院（蚌埠科技工程学校）</w:t>
      </w:r>
    </w:p>
    <w:p w14:paraId="5AEA05C8">
      <w:pPr>
        <w:widowControl/>
        <w:spacing w:line="560" w:lineRule="exact"/>
        <w:jc w:val="center"/>
        <w:rPr>
          <w:rFonts w:ascii="方正小标宋简体" w:hAnsi="微软雅黑" w:eastAsia="方正小标宋简体" w:cs="微软雅黑"/>
          <w:kern w:val="0"/>
          <w:sz w:val="36"/>
          <w:szCs w:val="28"/>
          <w:lang w:bidi="ar"/>
        </w:rPr>
      </w:pPr>
      <w:r>
        <w:rPr>
          <w:rFonts w:hint="eastAsia" w:ascii="方正小标宋简体" w:hAnsi="微软雅黑" w:eastAsia="方正小标宋简体" w:cs="微软雅黑"/>
          <w:kern w:val="0"/>
          <w:sz w:val="36"/>
          <w:szCs w:val="28"/>
          <w:lang w:bidi="ar"/>
        </w:rPr>
        <w:t>2024年公开招聘工作人员计划表</w:t>
      </w:r>
      <w:bookmarkEnd w:id="0"/>
    </w:p>
    <w:tbl>
      <w:tblPr>
        <w:tblStyle w:val="2"/>
        <w:tblW w:w="10372" w:type="dxa"/>
        <w:tblInd w:w="-60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06"/>
        <w:gridCol w:w="616"/>
        <w:gridCol w:w="665"/>
        <w:gridCol w:w="2698"/>
        <w:gridCol w:w="709"/>
        <w:gridCol w:w="709"/>
        <w:gridCol w:w="1276"/>
        <w:gridCol w:w="1417"/>
        <w:gridCol w:w="1016"/>
      </w:tblGrid>
      <w:tr w14:paraId="2E4F1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15C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917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6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151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6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74A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拟聘人数</w:t>
            </w:r>
          </w:p>
        </w:tc>
        <w:tc>
          <w:tcPr>
            <w:tcW w:w="26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9C77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专业及代码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EA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BEA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4FF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年龄</w:t>
            </w:r>
          </w:p>
        </w:tc>
        <w:tc>
          <w:tcPr>
            <w:tcW w:w="141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86F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0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B92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 w14:paraId="04A003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A64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A7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2F20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0101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B1D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B88B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本科：新能源汽车工程（080216T)、智能车辆工程（080214T)、车辆工程（080207）、汽车服务工程（080208）、汽车维修工程教育（080212T)；</w:t>
            </w:r>
          </w:p>
          <w:p w14:paraId="4088A5F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研究生：车辆工程（080204）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42A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09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8F4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35周岁及以下。</w:t>
            </w:r>
          </w:p>
          <w:p w14:paraId="71A8B6E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具备汽车维修工技师及以上职业资格（职业技能等级）证书，年龄放宽至40周岁。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DFE0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513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教学岗位：专业课教师</w:t>
            </w:r>
          </w:p>
        </w:tc>
      </w:tr>
      <w:tr w14:paraId="0E3F9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41C6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26BD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06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0102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A39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E33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本科：新能源汽车工程（080216T)、智能车辆工程（080214T)、车辆工程（080207）、汽车服务工程（080208）、汽车维修工程教育（080212T)</w:t>
            </w:r>
          </w:p>
          <w:p w14:paraId="312B9C6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研究生：车辆工程（080204）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C76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C76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F4B8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35周岁及以下。</w:t>
            </w:r>
          </w:p>
          <w:p w14:paraId="3535D88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具备汽车维修工技师及以上职业资格（职业技能等级）证书，年龄放宽至40周岁。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C4D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 w:val="20"/>
                <w:szCs w:val="20"/>
              </w:rPr>
              <w:t>具有汽车维修工高级工及以上职业资格（职业技能等级）证书，且近五年来参加中华人民共和国职业技能大赛、全国行业职业技能竞赛（一类、二类赛事）或参加全国职业院校技能大赛获得汽修类赛项省赛三等奖及以上者。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8F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  <w:p w14:paraId="70EEA51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教学岗位：专业实习指导教师</w:t>
            </w:r>
          </w:p>
        </w:tc>
      </w:tr>
      <w:tr w14:paraId="0B5A3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0EB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2E5D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8F3E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0103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29E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6E8A2">
            <w:pPr>
              <w:widowControl/>
              <w:spacing w:line="280" w:lineRule="exact"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本科：机器人工程（080803T）、自动化（080801）、智能装备与系统（080806T）、工业智能（080807T）、机电技术教育（080211T)、电气工程及其自动化（080601）、电气工程与智能控制（080604T）</w:t>
            </w:r>
          </w:p>
          <w:p w14:paraId="1258C8A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研究生：智能制造技术（085509）、机器人工程（085510）、电气工程（0808）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99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851B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3621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72E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580C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610A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FBEA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1E1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E83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0104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3F8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38E0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研究生：计算机科学与技术（0812）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2A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E1B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F37A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6DB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3C4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56853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E248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C4B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1DBA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0105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3D77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E8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本科：艺术设计学（130501）、视觉传达设计（130502）；</w:t>
            </w:r>
          </w:p>
          <w:p w14:paraId="0F2E464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研究生：设计艺术学（050404）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BCF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4D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5AE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93F0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4FC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37CF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418C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6997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9BBD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0106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63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2E5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本科：会计学（120203K）、财务管理（120204）</w:t>
            </w:r>
          </w:p>
          <w:p w14:paraId="72574BC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研究生：经济学（02）、会计学（120201）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0F5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FAAB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4CD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C88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02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44D8C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5AB6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DE5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E85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0107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C25D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A6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本科：护理学类（1011）</w:t>
            </w:r>
          </w:p>
          <w:p w14:paraId="0EB4D7F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研究生：护理学（100209）护理（1054）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EDC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80C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E707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D70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具有护士职业资格证</w:t>
            </w: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69B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E809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954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1DA6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4313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0108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646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AB1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本科：学前教育（040106）</w:t>
            </w:r>
          </w:p>
          <w:p w14:paraId="416661D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研究生：学前教育学（040105）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56B4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220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0F1F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EC7D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CD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62E2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9E80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7C87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12D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0109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6C10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4E5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本科：设计学类（1305）</w:t>
            </w:r>
          </w:p>
          <w:p w14:paraId="70C93A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戏剧影视美术设计（130307）</w:t>
            </w:r>
          </w:p>
          <w:p w14:paraId="26F7D46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研究生：设计艺术学（050404）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C49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735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76D6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035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30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485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F2BD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81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7313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0110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855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DE4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本科：音乐表演（130201）、音乐学(130202)；</w:t>
            </w:r>
          </w:p>
          <w:p w14:paraId="0A183B5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研究生：音乐学（050402）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D0A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11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E07C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C48A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60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22226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189B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17D99D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372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0111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D7D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F2AA3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本科：建筑学（082801）土木工程（081001）</w:t>
            </w:r>
          </w:p>
          <w:p w14:paraId="7CB71F4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研究生：土木工程（0814）建筑设计及其理论（081302）</w:t>
            </w:r>
          </w:p>
          <w:p w14:paraId="0F211A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建筑技术科学（081304）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A6B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5D8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701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24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DC7B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E3D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CC9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12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E2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1FDA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0112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0BB8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114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本科：播音与主持艺术（130309）、广播电视学（050302） </w:t>
            </w:r>
          </w:p>
          <w:p w14:paraId="7DB0A929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研究生：新闻传播学（0503）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6745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185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15B2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2E5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0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BD1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13BEB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9925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13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2F3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C14C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0113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54BE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A44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本科：英语（050201）</w:t>
            </w:r>
          </w:p>
          <w:p w14:paraId="672D35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研究生：英语语言文学（050201）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813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CBFC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6EF9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599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C90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5F29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E07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2F5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16F8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0114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0BDF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7B5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本科：体育教育（040201）运动训练（040202K）</w:t>
            </w:r>
          </w:p>
          <w:p w14:paraId="0994E62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研究生：体育学（0403）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F3BB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1CB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BAF2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C64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13EC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3D6A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2F4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</w:t>
            </w:r>
          </w:p>
        </w:tc>
        <w:tc>
          <w:tcPr>
            <w:tcW w:w="70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FC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FE89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0115</w:t>
            </w:r>
          </w:p>
        </w:tc>
        <w:tc>
          <w:tcPr>
            <w:tcW w:w="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AB68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37C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本科：智能制造工程 （080213T）； 机械工程（080201）；机械设计制造及其自动化（080202）</w:t>
            </w:r>
          </w:p>
          <w:p w14:paraId="3D6A4D5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研究生：智能制造技术（085509）；机械工程（0802）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6B24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2A1F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50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本科生年龄不超过25周岁，硕士研究生年龄不超过30周岁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BC8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全国“双一流”建设高校、世界排名前200名国（境）外高水平院校应历届本科及以上学历学位毕业生和专业人才。</w:t>
            </w:r>
          </w:p>
        </w:tc>
        <w:tc>
          <w:tcPr>
            <w:tcW w:w="10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2CE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全国“双一流”建设高校按照教育部、财政部、国家发展改革委《关于公布第二轮“双一流”建设高校及建设学科名单的通知》确定。世界排名前200名国（境）外高水平院校参考QS&lt;2025&gt;世界大学综合排名确定。</w:t>
            </w:r>
          </w:p>
        </w:tc>
      </w:tr>
      <w:tr w14:paraId="0F072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683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434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67B1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0116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3D3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0131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研究生：中国语言文学（0501）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85F1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24F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2AA8A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955D8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5328AE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00EE5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2B2D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485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6E9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0117</w:t>
            </w:r>
          </w:p>
        </w:tc>
        <w:tc>
          <w:tcPr>
            <w:tcW w:w="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DCE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77F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研究生：数学（0701）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2CE6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4AAB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硕士</w:t>
            </w: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E738C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79160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1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4E390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</w:tr>
    </w:tbl>
    <w:p w14:paraId="50F2FA58">
      <w:pPr>
        <w:widowControl/>
        <w:spacing w:line="560" w:lineRule="exact"/>
        <w:jc w:val="center"/>
        <w:rPr>
          <w:rFonts w:ascii="仿宋_GB2312" w:eastAsia="仿宋_GB2312"/>
          <w:sz w:val="32"/>
        </w:rPr>
      </w:pPr>
    </w:p>
    <w:p w14:paraId="483B7589"/>
    <w:sectPr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1NDY0Nzg4NmRjYzg1ZjQ4YTQ4ODgwOGQ2OWNmZGUifQ=="/>
  </w:docVars>
  <w:rsids>
    <w:rsidRoot w:val="16133A25"/>
    <w:rsid w:val="1613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2024-08-26T06:34:00Z</dcterms:created>
  <dc:creator>CWJun</dc:creator>
  <cp:lastModifiedBy>CWJun</cp:lastModifiedBy>
  <dcterms:modified xsi:type="dcterms:W3CDTF">2024-08-26T06:44:48Z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7B44126CE77540C183AD0153E7A79888_11</vt:lpwstr>
  </property>
</Properties>
</file>