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340" w:rightChars="162"/>
        <w:jc w:val="center"/>
        <w:rPr>
          <w:rFonts w:ascii="微软雅黑" w:hAnsi="微软雅黑" w:eastAsia="微软雅黑" w:cs="微软雅黑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z w:val="36"/>
          <w:szCs w:val="36"/>
        </w:rPr>
        <w:t>蚌埠技师学院（蚌埠科技工程学校）师生晨午晚检查制度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ind w:right="340" w:rightChars="162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蚌埠市中小学校（幼儿园）新冠肺炎疫情防控开学工作规范》《学校卫生工作条例》等文件和市人社局、市教育局开学疫情防控工作要求，为增强学校疾病预防与控制力度，提高师生防病能力，构建以预防为主、防治结合的传染病长效管理与应急处理机制，做到早发现、早报告、早隔离、早治疗，有效地防控传染病，结合我校实际情况，制定学校师生晨午晚检及师生健康巡查制度。</w:t>
      </w:r>
    </w:p>
    <w:p>
      <w:pPr>
        <w:spacing w:line="520" w:lineRule="exact"/>
        <w:ind w:right="340" w:rightChars="162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一、晨午晚检人员：各部门负责人，各年级年级组长、班主任、医务室。</w:t>
      </w:r>
    </w:p>
    <w:p>
      <w:pPr>
        <w:spacing w:line="520" w:lineRule="exact"/>
        <w:ind w:right="122" w:rightChars="58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二、实行责任追究制度，对缓报、瞒报、漏报者，要追究有关责任人的责任。</w:t>
      </w:r>
    </w:p>
    <w:p>
      <w:pPr>
        <w:spacing w:line="520" w:lineRule="exact"/>
        <w:ind w:right="340" w:rightChars="162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三、晨午晚检操作细则</w:t>
      </w:r>
    </w:p>
    <w:p>
      <w:pPr>
        <w:spacing w:line="520" w:lineRule="exact"/>
        <w:ind w:right="340" w:rightChars="162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．班主任按时填写学校《晨午晚检记录表》及《因病缺课学生病因追查记录表》，并将统计情况于每天早晨8：20前，下午15：10前，报告学校学生处、医务室。重大情况，第一时间向校领导汇报，并按照《学校突发卫生防控应急预案》处理。</w:t>
      </w:r>
    </w:p>
    <w:p>
      <w:pPr>
        <w:spacing w:line="520" w:lineRule="exact"/>
        <w:ind w:right="340" w:rightChars="162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．我校师生晨午晚检时，应认真、细心。通过一查：量查体温，当体温超过37.3℃，并伴有头痛、咳嗽、咽痛、食欲不振、腹泻或呕吐等症状时要密切观察，立即报告学校；二看：仔细观察学生的面色、精神状态，发现学生面色和精神状态不佳时，要及时采取相应的措施，必要时班主任通知家长带学生到附近的医院就诊，随时和学校保持联系；三听：听患病学生、其家长和同学的阐述；四问：每天了解特殊症状、因病缺课学生的家庭情况，家中有无成员发热，是否有疫情接触（不可隐瞒），有疫情接触学生（有医疗和家长证明）要在家观察两周才可到学校上课，并上报；五联系：对没来校的学生，班主任要打电话了解情况并登记。教师直接与相关部门联系按疫情相关要求处理。</w:t>
      </w:r>
    </w:p>
    <w:p>
      <w:pPr>
        <w:spacing w:line="520" w:lineRule="exact"/>
        <w:ind w:right="340" w:rightChars="162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3．学校师生每日晨午晚检情况要做好记载，班主任早读时间要检查本班人数及学生身体情况，特别对异常情况更要做好详细的记录，内容包括学生姓名、性别、年龄、家庭住址、联系电话，异常情况等。</w:t>
      </w:r>
    </w:p>
    <w:p>
      <w:pPr>
        <w:spacing w:line="520" w:lineRule="exact"/>
        <w:ind w:right="340" w:rightChars="162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4．学生患水痘、麻疹、风疹、腮腺炎等传染病，必须回家送医院治疗，不得带病上课，直至病情痊愈凭病愈证明回班级上课。</w:t>
      </w:r>
    </w:p>
    <w:p>
      <w:pPr>
        <w:spacing w:line="520" w:lineRule="exact"/>
        <w:ind w:right="340" w:rightChars="162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5．学生患有气管炎、胃肠炎等常见病、慢性病等在发病时期，以学生身体健康为主，应劝其回家休息治疗，坚决不带病上课，以免贻误病情。</w:t>
      </w:r>
    </w:p>
    <w:p>
      <w:pPr>
        <w:spacing w:line="520" w:lineRule="exact"/>
        <w:ind w:right="340" w:rightChars="162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职工晨午晚检由各部门负责人负责，各部门负责人按时填写学校《晨午晚检记录表》，并将统计情况于每天早晨8：20前，下午15：10前，报告学校医务室。人事处负责追踪病假的教职工，并做好记录，重大情况第一时间向校领导汇报</w:t>
      </w:r>
    </w:p>
    <w:p>
      <w:pPr>
        <w:spacing w:line="520" w:lineRule="exact"/>
        <w:ind w:right="340" w:rightChars="162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四、学校严格执行疫情日报告制度，实行追踪随访制，由班主任分别对患病的学生进行每日追踪电话随访，及时了解其诊治情况，并将患病学生情况及时上报学校。 </w:t>
      </w:r>
    </w:p>
    <w:p>
      <w:pPr>
        <w:spacing w:line="520" w:lineRule="exact"/>
        <w:ind w:right="340" w:rightChars="162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学校每天统计学校患病学生人数及情况并向园区上报，认真贯彻《学校卫生工作条例》、《蚌埠市中小学校（幼儿园）新冠肺炎疫情防控开学工作规范》等文件精神，加强疫情报告，建立健全疫情报告程序，确保有疫情立即报告，同时组织班主任，严格按照学校消毒制度做好清洁消毒工作。</w:t>
      </w:r>
    </w:p>
    <w:p>
      <w:pPr>
        <w:spacing w:line="520" w:lineRule="exact"/>
        <w:ind w:right="340" w:rightChars="162"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六、学校校做好学生预防重大疾病的教育工作，督促年级、班级做好晨午晚检工作，做好任课教师预防重大疾病的教育工作，任课教师在课堂上发现情况要及时通知班主任。</w:t>
      </w:r>
    </w:p>
    <w:p>
      <w:pPr>
        <w:spacing w:line="520" w:lineRule="exact"/>
        <w:ind w:right="340" w:rightChars="162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20" w:lineRule="exact"/>
        <w:ind w:right="340" w:rightChars="162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spacing w:line="520" w:lineRule="exact"/>
        <w:ind w:right="340" w:rightChars="162" w:firstLine="5740" w:firstLineChars="205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2020年4月20日</w:t>
      </w:r>
    </w:p>
    <w:p>
      <w:pPr>
        <w:spacing w:line="600" w:lineRule="exact"/>
        <w:ind w:firstLine="5880" w:firstLineChars="2100"/>
        <w:jc w:val="left"/>
        <w:rPr>
          <w:rFonts w:ascii="宋体" w:hAnsi="宋体"/>
          <w:sz w:val="28"/>
          <w:szCs w:val="28"/>
        </w:rPr>
      </w:pPr>
    </w:p>
    <w:p>
      <w:pPr>
        <w:spacing w:line="600" w:lineRule="exact"/>
        <w:jc w:val="left"/>
        <w:rPr>
          <w:b/>
          <w:bCs/>
          <w:sz w:val="44"/>
          <w:szCs w:val="44"/>
        </w:rPr>
      </w:pPr>
    </w:p>
    <w:sectPr>
      <w:pgSz w:w="11850" w:h="16783"/>
      <w:pgMar w:top="1134" w:right="1256" w:bottom="1134" w:left="135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4751"/>
    <w:rsid w:val="00026BB1"/>
    <w:rsid w:val="0004059E"/>
    <w:rsid w:val="0006674A"/>
    <w:rsid w:val="00097F43"/>
    <w:rsid w:val="000A7AD9"/>
    <w:rsid w:val="000D5F23"/>
    <w:rsid w:val="00134566"/>
    <w:rsid w:val="00174751"/>
    <w:rsid w:val="00184D20"/>
    <w:rsid w:val="001A0A1B"/>
    <w:rsid w:val="001F017C"/>
    <w:rsid w:val="0027266D"/>
    <w:rsid w:val="0039775A"/>
    <w:rsid w:val="003A210D"/>
    <w:rsid w:val="003E417B"/>
    <w:rsid w:val="004E24FC"/>
    <w:rsid w:val="00512F8B"/>
    <w:rsid w:val="00530581"/>
    <w:rsid w:val="005F4326"/>
    <w:rsid w:val="0061497C"/>
    <w:rsid w:val="00636130"/>
    <w:rsid w:val="00653CF3"/>
    <w:rsid w:val="006878E3"/>
    <w:rsid w:val="0070580F"/>
    <w:rsid w:val="007227A1"/>
    <w:rsid w:val="007710A2"/>
    <w:rsid w:val="007762D7"/>
    <w:rsid w:val="007848E0"/>
    <w:rsid w:val="007971AF"/>
    <w:rsid w:val="007D584D"/>
    <w:rsid w:val="007F4EC5"/>
    <w:rsid w:val="008102B5"/>
    <w:rsid w:val="008A2A48"/>
    <w:rsid w:val="008A4087"/>
    <w:rsid w:val="008C610F"/>
    <w:rsid w:val="008D289D"/>
    <w:rsid w:val="008E0360"/>
    <w:rsid w:val="00923182"/>
    <w:rsid w:val="00972A31"/>
    <w:rsid w:val="00A5584E"/>
    <w:rsid w:val="00B20FD3"/>
    <w:rsid w:val="00B77680"/>
    <w:rsid w:val="00BF67C7"/>
    <w:rsid w:val="00C03367"/>
    <w:rsid w:val="00C748F7"/>
    <w:rsid w:val="00C76CE7"/>
    <w:rsid w:val="00CC7E0C"/>
    <w:rsid w:val="00CD6F82"/>
    <w:rsid w:val="00D7594F"/>
    <w:rsid w:val="00D80317"/>
    <w:rsid w:val="00D91860"/>
    <w:rsid w:val="00DB496F"/>
    <w:rsid w:val="00DF3C2B"/>
    <w:rsid w:val="00DF557C"/>
    <w:rsid w:val="00E20F19"/>
    <w:rsid w:val="00EB7D3C"/>
    <w:rsid w:val="00EC148B"/>
    <w:rsid w:val="00EC3D6A"/>
    <w:rsid w:val="00EE337B"/>
    <w:rsid w:val="00F33FAA"/>
    <w:rsid w:val="00F369BC"/>
    <w:rsid w:val="00F44F5B"/>
    <w:rsid w:val="04680705"/>
    <w:rsid w:val="075B013F"/>
    <w:rsid w:val="094051B9"/>
    <w:rsid w:val="133A604E"/>
    <w:rsid w:val="13AF6514"/>
    <w:rsid w:val="142D3320"/>
    <w:rsid w:val="1CC7556B"/>
    <w:rsid w:val="1E2C4E66"/>
    <w:rsid w:val="1E7037F0"/>
    <w:rsid w:val="28234B37"/>
    <w:rsid w:val="2E751CB8"/>
    <w:rsid w:val="32827DDB"/>
    <w:rsid w:val="33C215CE"/>
    <w:rsid w:val="3C636E94"/>
    <w:rsid w:val="416044F1"/>
    <w:rsid w:val="41F4372D"/>
    <w:rsid w:val="44CA5D49"/>
    <w:rsid w:val="45CC04AA"/>
    <w:rsid w:val="48846B52"/>
    <w:rsid w:val="4929284E"/>
    <w:rsid w:val="4AC244DB"/>
    <w:rsid w:val="4AF132E4"/>
    <w:rsid w:val="4B355C85"/>
    <w:rsid w:val="566C601E"/>
    <w:rsid w:val="5A7B2683"/>
    <w:rsid w:val="5E5454E4"/>
    <w:rsid w:val="66C5454A"/>
    <w:rsid w:val="6895383F"/>
    <w:rsid w:val="6CA705D9"/>
    <w:rsid w:val="70484BDC"/>
    <w:rsid w:val="73592813"/>
    <w:rsid w:val="7DC24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196</Words>
  <Characters>1122</Characters>
  <Lines>9</Lines>
  <Paragraphs>2</Paragraphs>
  <TotalTime>1</TotalTime>
  <ScaleCrop>false</ScaleCrop>
  <LinksUpToDate>false</LinksUpToDate>
  <CharactersWithSpaces>1316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2020-04-26T00:14:00Z</dcterms:created>
  <dc:creator>Administrator</dc:creator>
  <cp:lastModifiedBy>秋石</cp:lastModifiedBy>
  <cp:lastPrinted>2020-04-24T00:37:00Z</cp:lastPrinted>
  <dcterms:modified xsi:type="dcterms:W3CDTF">2020-04-26T00:55:15Z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